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97" w:rsidRDefault="00AA23EB" w:rsidP="00A84073">
      <w:pPr>
        <w:jc w:val="center"/>
        <w:rPr>
          <w:sz w:val="32"/>
          <w:szCs w:val="32"/>
        </w:rPr>
      </w:pPr>
      <w:r w:rsidRPr="00AA23EB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.95pt;height:48.45pt;visibility:visible">
            <v:imagedata r:id="rId5" o:title=""/>
          </v:shape>
        </w:pict>
      </w:r>
    </w:p>
    <w:tbl>
      <w:tblPr>
        <w:tblW w:w="101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127"/>
        <w:gridCol w:w="5022"/>
        <w:gridCol w:w="36"/>
      </w:tblGrid>
      <w:tr w:rsidR="005C3697">
        <w:trPr>
          <w:trHeight w:val="1134"/>
        </w:trPr>
        <w:tc>
          <w:tcPr>
            <w:tcW w:w="10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3697" w:rsidRDefault="005C3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5C3697" w:rsidRDefault="005C369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ПОСТАНОВЛЕНИЕ</w:t>
            </w:r>
          </w:p>
        </w:tc>
      </w:tr>
      <w:tr w:rsidR="005C3697">
        <w:trPr>
          <w:gridAfter w:val="1"/>
          <w:wAfter w:w="36" w:type="dxa"/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697" w:rsidRPr="00070876" w:rsidRDefault="005C3697" w:rsidP="00070876">
            <w:pPr>
              <w:rPr>
                <w:sz w:val="20"/>
                <w:szCs w:val="20"/>
              </w:rPr>
            </w:pPr>
            <w:r w:rsidRPr="00070876">
              <w:rPr>
                <w:sz w:val="28"/>
                <w:szCs w:val="28"/>
              </w:rPr>
              <w:t>«</w:t>
            </w:r>
            <w:r w:rsidR="00070876" w:rsidRPr="00070876">
              <w:rPr>
                <w:sz w:val="28"/>
                <w:szCs w:val="28"/>
              </w:rPr>
              <w:t>03</w:t>
            </w:r>
            <w:r w:rsidRPr="00070876">
              <w:rPr>
                <w:sz w:val="28"/>
                <w:szCs w:val="28"/>
              </w:rPr>
              <w:t xml:space="preserve">»  </w:t>
            </w:r>
            <w:r w:rsidR="00070876" w:rsidRPr="00070876">
              <w:rPr>
                <w:sz w:val="28"/>
                <w:szCs w:val="28"/>
              </w:rPr>
              <w:t>февраля</w:t>
            </w:r>
            <w:r w:rsidRPr="00070876">
              <w:rPr>
                <w:sz w:val="28"/>
                <w:szCs w:val="28"/>
              </w:rPr>
              <w:t xml:space="preserve">   2020 г.</w:t>
            </w: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697" w:rsidRPr="00070876" w:rsidRDefault="005C3697" w:rsidP="00070876">
            <w:pPr>
              <w:tabs>
                <w:tab w:val="left" w:pos="4369"/>
              </w:tabs>
              <w:ind w:left="1962" w:right="438"/>
              <w:jc w:val="right"/>
              <w:rPr>
                <w:sz w:val="20"/>
                <w:szCs w:val="20"/>
              </w:rPr>
            </w:pPr>
            <w:r w:rsidRPr="00070876">
              <w:rPr>
                <w:sz w:val="28"/>
                <w:szCs w:val="28"/>
              </w:rPr>
              <w:t xml:space="preserve">№ </w:t>
            </w:r>
            <w:r w:rsidR="00070876" w:rsidRPr="00070876">
              <w:rPr>
                <w:sz w:val="28"/>
                <w:szCs w:val="28"/>
              </w:rPr>
              <w:t>49</w:t>
            </w:r>
            <w:r w:rsidRPr="00070876">
              <w:rPr>
                <w:sz w:val="28"/>
                <w:szCs w:val="28"/>
              </w:rPr>
              <w:t xml:space="preserve"> -</w:t>
            </w:r>
            <w:proofErr w:type="gramStart"/>
            <w:r w:rsidRPr="00070876">
              <w:rPr>
                <w:sz w:val="28"/>
                <w:szCs w:val="28"/>
              </w:rPr>
              <w:t>п</w:t>
            </w:r>
            <w:proofErr w:type="gramEnd"/>
          </w:p>
        </w:tc>
      </w:tr>
      <w:tr w:rsidR="005C3697">
        <w:trPr>
          <w:gridAfter w:val="1"/>
          <w:wAfter w:w="36" w:type="dxa"/>
          <w:trHeight w:val="350"/>
        </w:trPr>
        <w:tc>
          <w:tcPr>
            <w:tcW w:w="10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697" w:rsidRDefault="005C3697">
            <w:pPr>
              <w:jc w:val="center"/>
            </w:pPr>
            <w:r>
              <w:t>г.п. Северо-Енисейский</w:t>
            </w:r>
          </w:p>
          <w:p w:rsidR="005C3697" w:rsidRDefault="005C3697">
            <w:pPr>
              <w:ind w:right="438"/>
              <w:jc w:val="right"/>
              <w:rPr>
                <w:sz w:val="28"/>
                <w:szCs w:val="28"/>
              </w:rPr>
            </w:pPr>
          </w:p>
        </w:tc>
      </w:tr>
    </w:tbl>
    <w:p w:rsidR="005C3697" w:rsidRDefault="005C3697" w:rsidP="00A8407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Северо-Енисейского района от 18.07.2014 № 333-п «Об утверждении Порядка, методики </w:t>
      </w:r>
      <w:proofErr w:type="gramStart"/>
      <w:r>
        <w:rPr>
          <w:b/>
          <w:bCs/>
          <w:sz w:val="28"/>
          <w:szCs w:val="28"/>
        </w:rPr>
        <w:t>оценки качества финансового менеджмента главных распорядителей бюджетных средств</w:t>
      </w:r>
      <w:proofErr w:type="gramEnd"/>
      <w:r>
        <w:rPr>
          <w:b/>
          <w:bCs/>
          <w:sz w:val="28"/>
          <w:szCs w:val="28"/>
        </w:rPr>
        <w:t xml:space="preserve"> Северо-Енисейского района»</w:t>
      </w:r>
    </w:p>
    <w:p w:rsidR="005C3697" w:rsidRDefault="005C3697" w:rsidP="00A84073">
      <w:pPr>
        <w:widowControl w:val="0"/>
        <w:autoSpaceDE w:val="0"/>
        <w:autoSpaceDN w:val="0"/>
        <w:adjustRightInd w:val="0"/>
        <w:spacing w:line="321" w:lineRule="atLeast"/>
        <w:ind w:firstLine="567"/>
        <w:jc w:val="both"/>
        <w:rPr>
          <w:sz w:val="28"/>
          <w:szCs w:val="28"/>
        </w:rPr>
      </w:pPr>
    </w:p>
    <w:p w:rsidR="005C3697" w:rsidRDefault="005C3697" w:rsidP="00A84073">
      <w:pPr>
        <w:widowControl w:val="0"/>
        <w:autoSpaceDE w:val="0"/>
        <w:autoSpaceDN w:val="0"/>
        <w:adjustRightInd w:val="0"/>
        <w:spacing w:line="321" w:lineRule="atLeas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 xml:space="preserve">статьей </w:t>
        </w:r>
      </w:hyperlink>
      <w:r>
        <w:rPr>
          <w:sz w:val="28"/>
          <w:szCs w:val="28"/>
        </w:rPr>
        <w:t>8 решения Северо-Енисейского районного Совета депутатов от 30.09.2011 № 349 - 25 «Об утверждении Положения о бюджетном процессе в Северо-Енисейском районе», на основании части 2 статьи 52 Федерального закона от 06.10.2003 № 131-ФЗ «Об общих принципах организации местного самоуправления в Российской Федерации», стат</w:t>
      </w:r>
      <w:r w:rsidR="00931BD5">
        <w:rPr>
          <w:sz w:val="28"/>
          <w:szCs w:val="28"/>
        </w:rPr>
        <w:t>ьями</w:t>
      </w:r>
      <w:r>
        <w:rPr>
          <w:sz w:val="28"/>
          <w:szCs w:val="28"/>
        </w:rPr>
        <w:t xml:space="preserve"> 60,62 Устава Северо-Енисейского района, руководствуясь статьей 34 Устава Северо-Енисейского района, ПОСТАНОВЛЯЮ:</w:t>
      </w:r>
      <w:proofErr w:type="gramEnd"/>
    </w:p>
    <w:p w:rsidR="005C3697" w:rsidRDefault="005C3697" w:rsidP="006555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Северо-Енисейского района от 18.07.2014 № 333-п «</w:t>
      </w:r>
      <w:r w:rsidRPr="002442B3">
        <w:rPr>
          <w:sz w:val="28"/>
          <w:szCs w:val="28"/>
        </w:rPr>
        <w:t xml:space="preserve">Об утверждении Порядка, методики </w:t>
      </w:r>
      <w:proofErr w:type="gramStart"/>
      <w:r w:rsidRPr="002442B3">
        <w:rPr>
          <w:sz w:val="28"/>
          <w:szCs w:val="28"/>
        </w:rPr>
        <w:t>оценки качества финансового менеджмента главных распорядителей бюджетных средств</w:t>
      </w:r>
      <w:proofErr w:type="gramEnd"/>
      <w:r w:rsidRPr="002442B3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 xml:space="preserve">» (в редакции постановлений администрации Северо-Енисейского района от 14.09.2015 № 560-п, </w:t>
      </w:r>
      <w:r w:rsidRPr="00910138">
        <w:rPr>
          <w:sz w:val="28"/>
          <w:szCs w:val="28"/>
        </w:rPr>
        <w:t>от 09.11.2017 № 438-п</w:t>
      </w:r>
      <w:r>
        <w:rPr>
          <w:sz w:val="28"/>
          <w:szCs w:val="28"/>
        </w:rPr>
        <w:t>) (далее – постановление) следующие изменения:</w:t>
      </w:r>
    </w:p>
    <w:p w:rsidR="005C3697" w:rsidRDefault="005C3697" w:rsidP="006F06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Порядке, методике </w:t>
      </w:r>
      <w:proofErr w:type="gramStart"/>
      <w:r>
        <w:rPr>
          <w:sz w:val="28"/>
          <w:szCs w:val="28"/>
        </w:rPr>
        <w:t>оценки качества финансового менеджмента главных распорядителей бюджетных средств</w:t>
      </w:r>
      <w:proofErr w:type="gramEnd"/>
      <w:r>
        <w:rPr>
          <w:sz w:val="28"/>
          <w:szCs w:val="28"/>
        </w:rPr>
        <w:t xml:space="preserve"> Северо-Енисейского района, утвержденном в приложении к постановлению (далее – Порядок):</w:t>
      </w:r>
    </w:p>
    <w:p w:rsidR="005C3697" w:rsidRPr="006F063A" w:rsidRDefault="005C3697" w:rsidP="006F06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hyperlink r:id="rId7" w:history="1">
        <w:r w:rsidRPr="006F063A">
          <w:rPr>
            <w:sz w:val="28"/>
            <w:szCs w:val="28"/>
          </w:rPr>
          <w:t>абзац восьмой пункта 7</w:t>
        </w:r>
      </w:hyperlink>
      <w:r w:rsidRPr="006F063A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;</w:t>
      </w:r>
    </w:p>
    <w:p w:rsidR="005C3697" w:rsidRDefault="005C3697" w:rsidP="006F06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в пункте 8 цифру «145» заменить цифрой «115»;</w:t>
      </w:r>
    </w:p>
    <w:p w:rsidR="005C3697" w:rsidRDefault="005C3697" w:rsidP="006F06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приложения № 1, № 2 к Порядку изложить в новой редакции согласно приложениям № 1, № 2 к настоящему постановлению.</w:t>
      </w:r>
    </w:p>
    <w:p w:rsidR="005C3697" w:rsidRDefault="005C3697" w:rsidP="006555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в день, следующий за днем его официального опубликования в газете «Северо-Енисейский Вестник» и подлежит размещению на официальном сайте муниципального образования Северо-Енисейского района в информационно-коммуникационной сети «Интернет» </w:t>
      </w:r>
      <w:hyperlink r:id="rId8" w:history="1">
        <w:r w:rsidRPr="0050744D">
          <w:rPr>
            <w:rStyle w:val="a3"/>
            <w:sz w:val="28"/>
            <w:szCs w:val="28"/>
            <w:lang w:val="en-US"/>
          </w:rPr>
          <w:t>www</w:t>
        </w:r>
        <w:r w:rsidRPr="0050744D">
          <w:rPr>
            <w:rStyle w:val="a3"/>
            <w:sz w:val="28"/>
            <w:szCs w:val="28"/>
          </w:rPr>
          <w:t>.</w:t>
        </w:r>
        <w:r w:rsidRPr="0050744D">
          <w:rPr>
            <w:rStyle w:val="a3"/>
            <w:sz w:val="28"/>
            <w:szCs w:val="28"/>
            <w:lang w:val="en-US"/>
          </w:rPr>
          <w:t>admse</w:t>
        </w:r>
        <w:r w:rsidRPr="0050744D">
          <w:rPr>
            <w:rStyle w:val="a3"/>
            <w:sz w:val="28"/>
            <w:szCs w:val="28"/>
          </w:rPr>
          <w:t>.</w:t>
        </w:r>
        <w:proofErr w:type="spellStart"/>
        <w:r w:rsidRPr="0050744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663660">
        <w:rPr>
          <w:sz w:val="28"/>
          <w:szCs w:val="28"/>
        </w:rPr>
        <w:t>.</w:t>
      </w:r>
    </w:p>
    <w:p w:rsidR="005C3697" w:rsidRDefault="005C3697" w:rsidP="0017248B">
      <w:pPr>
        <w:jc w:val="both"/>
        <w:rPr>
          <w:sz w:val="28"/>
          <w:szCs w:val="28"/>
        </w:rPr>
      </w:pPr>
    </w:p>
    <w:p w:rsidR="005C3697" w:rsidRDefault="00866170" w:rsidP="00172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866170" w:rsidRDefault="005C3697" w:rsidP="0017248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86617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 w:rsidR="00866170">
        <w:rPr>
          <w:sz w:val="28"/>
          <w:szCs w:val="28"/>
        </w:rPr>
        <w:t>,</w:t>
      </w:r>
    </w:p>
    <w:p w:rsidR="005C3697" w:rsidRDefault="00866170" w:rsidP="0017248B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5C3697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А.Н. Рябцев</w:t>
      </w:r>
    </w:p>
    <w:p w:rsidR="005C3697" w:rsidRDefault="005C3697" w:rsidP="0017248B">
      <w:pPr>
        <w:jc w:val="both"/>
        <w:rPr>
          <w:sz w:val="28"/>
          <w:szCs w:val="28"/>
        </w:rPr>
        <w:sectPr w:rsidR="005C3697" w:rsidSect="0017248B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5C3697" w:rsidRDefault="005C3697" w:rsidP="006C3845">
      <w:pPr>
        <w:widowControl w:val="0"/>
        <w:autoSpaceDE w:val="0"/>
        <w:autoSpaceDN w:val="0"/>
        <w:adjustRightInd w:val="0"/>
        <w:ind w:left="5040"/>
        <w:jc w:val="right"/>
        <w:outlineLvl w:val="1"/>
      </w:pPr>
      <w:r>
        <w:lastRenderedPageBreak/>
        <w:t>Приложение № 1</w:t>
      </w:r>
    </w:p>
    <w:p w:rsidR="005C3697" w:rsidRDefault="005C3697" w:rsidP="006C3845">
      <w:pPr>
        <w:widowControl w:val="0"/>
        <w:autoSpaceDE w:val="0"/>
        <w:autoSpaceDN w:val="0"/>
        <w:adjustRightInd w:val="0"/>
        <w:ind w:left="5040"/>
        <w:jc w:val="right"/>
        <w:outlineLvl w:val="1"/>
      </w:pPr>
      <w:r>
        <w:t>к постановлению администрации</w:t>
      </w:r>
    </w:p>
    <w:p w:rsidR="005C3697" w:rsidRDefault="005C3697" w:rsidP="006C3845">
      <w:pPr>
        <w:widowControl w:val="0"/>
        <w:autoSpaceDE w:val="0"/>
        <w:autoSpaceDN w:val="0"/>
        <w:adjustRightInd w:val="0"/>
        <w:ind w:left="5040"/>
        <w:jc w:val="right"/>
        <w:outlineLvl w:val="1"/>
      </w:pPr>
      <w:r>
        <w:t>Северо-Енисейского района</w:t>
      </w:r>
    </w:p>
    <w:p w:rsidR="005C3697" w:rsidRDefault="005C3697" w:rsidP="006C3845">
      <w:pPr>
        <w:widowControl w:val="0"/>
        <w:autoSpaceDE w:val="0"/>
        <w:autoSpaceDN w:val="0"/>
        <w:adjustRightInd w:val="0"/>
        <w:ind w:left="5040"/>
        <w:jc w:val="right"/>
        <w:outlineLvl w:val="1"/>
      </w:pPr>
      <w:r>
        <w:t xml:space="preserve">от </w:t>
      </w:r>
      <w:r w:rsidR="00070876">
        <w:t>03.02.</w:t>
      </w:r>
      <w:r>
        <w:t xml:space="preserve">2020 № </w:t>
      </w:r>
      <w:r w:rsidR="00070876">
        <w:t>49</w:t>
      </w:r>
      <w:r>
        <w:t xml:space="preserve">-п </w:t>
      </w:r>
    </w:p>
    <w:p w:rsidR="005C3697" w:rsidRDefault="005C3697" w:rsidP="006C3845">
      <w:pPr>
        <w:widowControl w:val="0"/>
        <w:autoSpaceDE w:val="0"/>
        <w:autoSpaceDN w:val="0"/>
        <w:adjustRightInd w:val="0"/>
        <w:ind w:left="5040"/>
        <w:jc w:val="right"/>
        <w:outlineLvl w:val="1"/>
      </w:pPr>
      <w:proofErr w:type="gramStart"/>
      <w:r>
        <w:t>(Новая редакция приложения № 1</w:t>
      </w:r>
      <w:proofErr w:type="gramEnd"/>
    </w:p>
    <w:p w:rsidR="005C3697" w:rsidRDefault="005C3697" w:rsidP="006C3845">
      <w:pPr>
        <w:widowControl w:val="0"/>
        <w:autoSpaceDE w:val="0"/>
        <w:autoSpaceDN w:val="0"/>
        <w:adjustRightInd w:val="0"/>
        <w:ind w:left="5040"/>
        <w:jc w:val="right"/>
        <w:outlineLvl w:val="1"/>
      </w:pPr>
      <w:r>
        <w:t>к Порядку, методике оценки</w:t>
      </w:r>
    </w:p>
    <w:p w:rsidR="005C3697" w:rsidRDefault="005C3697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качества финансового менеджмента</w:t>
      </w:r>
    </w:p>
    <w:p w:rsidR="005C3697" w:rsidRDefault="005C3697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главных распорядителей бюджетных</w:t>
      </w:r>
    </w:p>
    <w:p w:rsidR="005C3697" w:rsidRDefault="005C3697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средств Северо-Енисейского района,</w:t>
      </w:r>
    </w:p>
    <w:p w:rsidR="005C3697" w:rsidRDefault="005C3697" w:rsidP="00A84073">
      <w:pPr>
        <w:widowControl w:val="0"/>
        <w:autoSpaceDE w:val="0"/>
        <w:autoSpaceDN w:val="0"/>
        <w:adjustRightInd w:val="0"/>
        <w:ind w:left="4860"/>
        <w:jc w:val="right"/>
      </w:pPr>
      <w:proofErr w:type="gramStart"/>
      <w:r>
        <w:t>утвержденному</w:t>
      </w:r>
      <w:proofErr w:type="gramEnd"/>
      <w:r>
        <w:t xml:space="preserve"> постановлением</w:t>
      </w:r>
    </w:p>
    <w:p w:rsidR="005C3697" w:rsidRDefault="005C3697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 xml:space="preserve">администрации </w:t>
      </w:r>
      <w:proofErr w:type="gramStart"/>
      <w:r>
        <w:t>Северо-Енисейского</w:t>
      </w:r>
      <w:proofErr w:type="gramEnd"/>
    </w:p>
    <w:p w:rsidR="005C3697" w:rsidRDefault="005C3697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района от 18.07.2014 № 333-п</w:t>
      </w:r>
      <w:r w:rsidR="00931BD5">
        <w:t>)</w:t>
      </w:r>
    </w:p>
    <w:p w:rsidR="005C3697" w:rsidRDefault="005C3697" w:rsidP="004053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C3697" w:rsidRPr="00E62DF4" w:rsidRDefault="005C3697" w:rsidP="004053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62DF4">
        <w:rPr>
          <w:b/>
          <w:bCs/>
          <w:sz w:val="28"/>
          <w:szCs w:val="28"/>
        </w:rPr>
        <w:t xml:space="preserve">Перечень показателей качества финансового менеджмента </w:t>
      </w:r>
    </w:p>
    <w:p w:rsidR="005C3697" w:rsidRPr="00E62DF4" w:rsidRDefault="005C3697" w:rsidP="004053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62DF4">
        <w:rPr>
          <w:b/>
          <w:bCs/>
          <w:sz w:val="28"/>
          <w:szCs w:val="28"/>
        </w:rPr>
        <w:t>Главных распорядителей</w:t>
      </w:r>
    </w:p>
    <w:p w:rsidR="005C3697" w:rsidRPr="000455BD" w:rsidRDefault="005C3697" w:rsidP="00405310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4080"/>
        <w:gridCol w:w="1320"/>
        <w:gridCol w:w="1680"/>
      </w:tblGrid>
      <w:tr w:rsidR="005C3697" w:rsidRPr="000455BD">
        <w:trPr>
          <w:trHeight w:val="1600"/>
          <w:tblCellSpacing w:w="5" w:type="nil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 xml:space="preserve">Наименование показателя качества финансового менеджмента Главных распорядителей 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 xml:space="preserve">Критерии определения показателя </w:t>
            </w:r>
          </w:p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 xml:space="preserve"> (Р)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Единица измерения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Максимальная  суммарная  оценка по направлению/ оценка по  показателю    (балл) </w:t>
            </w:r>
            <w:hyperlink r:id="rId9" w:history="1">
              <w:r w:rsidRPr="00F2744F">
                <w:t>&lt;*&gt;</w:t>
              </w:r>
            </w:hyperlink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1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2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3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4</w:t>
            </w:r>
          </w:p>
        </w:tc>
      </w:tr>
      <w:tr w:rsidR="005C3697" w:rsidRPr="000455BD">
        <w:trPr>
          <w:tblCellSpacing w:w="5" w:type="nil"/>
        </w:trPr>
        <w:tc>
          <w:tcPr>
            <w:tcW w:w="7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Default="005C3697" w:rsidP="000703CA">
            <w:pPr>
              <w:widowControl w:val="0"/>
              <w:autoSpaceDE w:val="0"/>
              <w:autoSpaceDN w:val="0"/>
              <w:adjustRightInd w:val="0"/>
              <w:ind w:left="360"/>
              <w:outlineLvl w:val="2"/>
            </w:pPr>
            <w:r>
              <w:t xml:space="preserve">1. </w:t>
            </w:r>
            <w:r w:rsidRPr="000455BD">
              <w:t>Оценка механизмов планирования расходов  бюджета района</w:t>
            </w:r>
          </w:p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10</w:t>
            </w:r>
          </w:p>
        </w:tc>
      </w:tr>
      <w:tr w:rsidR="005C3697" w:rsidRPr="000455BD">
        <w:trPr>
          <w:trHeight w:val="1238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Р</w:t>
            </w:r>
            <w:proofErr w:type="gramStart"/>
            <w:r w:rsidRPr="000455BD">
              <w:t>1</w:t>
            </w:r>
            <w:proofErr w:type="gramEnd"/>
          </w:p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Своевременность  представления  уточненного фрагмента реестра расходных обязательств  (далее - РРО) Главного распорядителя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5C3F7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5C3F7B">
              <w:t xml:space="preserve">Р1 = </w:t>
            </w:r>
            <w:proofErr w:type="spellStart"/>
            <w:r w:rsidRPr="005C3F7B">
              <w:t>Kр</w:t>
            </w:r>
            <w:proofErr w:type="spellEnd"/>
            <w:r w:rsidRPr="005C3F7B">
              <w:t xml:space="preserve"> / (</w:t>
            </w:r>
            <w:proofErr w:type="gramStart"/>
            <w:r w:rsidRPr="005C3F7B">
              <w:t>р</w:t>
            </w:r>
            <w:proofErr w:type="gramEnd"/>
            <w:r w:rsidRPr="005C3F7B">
              <w:t>+1),</w:t>
            </w:r>
          </w:p>
          <w:p w:rsidR="005C3697" w:rsidRPr="005C3F7B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5C3F7B">
              <w:t>где:</w:t>
            </w:r>
          </w:p>
          <w:p w:rsidR="005C3697" w:rsidRPr="005C3F7B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5C3F7B">
              <w:t>K</w:t>
            </w:r>
            <w:proofErr w:type="gramEnd"/>
            <w:r w:rsidRPr="005C3F7B">
              <w:t>р</w:t>
            </w:r>
            <w:proofErr w:type="spellEnd"/>
            <w:r w:rsidRPr="005C3F7B">
              <w:t xml:space="preserve"> - количество дней отклонения фактической даты предоставления уточненного фрагмента РРО от срока, составляющего 10 рабочих дней со дня утверждения решения о бюджете за отчетный финансовый год (далее – решение о бюджете за отчетный год) и (или) решения о внесении изменений в решение о бюджете за отчетный год;</w:t>
            </w:r>
          </w:p>
          <w:p w:rsidR="005C3697" w:rsidRPr="005C3F7B" w:rsidRDefault="005C3697" w:rsidP="004B3FAA">
            <w:pPr>
              <w:widowControl w:val="0"/>
              <w:autoSpaceDE w:val="0"/>
              <w:autoSpaceDN w:val="0"/>
              <w:adjustRightInd w:val="0"/>
              <w:jc w:val="both"/>
            </w:pPr>
            <w:r w:rsidRPr="005C3F7B">
              <w:rPr>
                <w:lang w:val="en-US"/>
              </w:rPr>
              <w:t>p</w:t>
            </w:r>
            <w:r w:rsidRPr="005C3F7B">
              <w:t xml:space="preserve"> – количество решений о внесении изменений в решение о бюджете за отчетный год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5C3F7B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F7B">
              <w:t>дней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5C3F7B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5C3F7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5C3F7B">
              <w:t>Р</w:t>
            </w:r>
            <w:proofErr w:type="gramStart"/>
            <w:r w:rsidRPr="005C3F7B">
              <w:t>1</w:t>
            </w:r>
            <w:proofErr w:type="gramEnd"/>
            <w:r w:rsidRPr="005C3F7B">
              <w:t xml:space="preserve"> = 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5C3F7B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5C3F7B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F7B">
              <w:t>5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5C3F7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5C3F7B">
              <w:t>0 &lt; Р</w:t>
            </w:r>
            <w:proofErr w:type="gramStart"/>
            <w:r w:rsidRPr="005C3F7B">
              <w:t>1</w:t>
            </w:r>
            <w:proofErr w:type="gramEnd"/>
            <w:r w:rsidRPr="005C3F7B">
              <w:t>&lt;= 2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5C3F7B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5C3F7B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F7B">
              <w:t>3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5C3F7B" w:rsidRDefault="005C3697" w:rsidP="00BC3720">
            <w:pPr>
              <w:widowControl w:val="0"/>
              <w:autoSpaceDE w:val="0"/>
              <w:autoSpaceDN w:val="0"/>
              <w:adjustRightInd w:val="0"/>
            </w:pPr>
            <w:r w:rsidRPr="005C3F7B">
              <w:t>2 &lt; Р</w:t>
            </w:r>
            <w:proofErr w:type="gramStart"/>
            <w:r w:rsidRPr="005C3F7B">
              <w:t>1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5C3F7B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5C3F7B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F7B">
              <w:t>0</w:t>
            </w:r>
          </w:p>
        </w:tc>
      </w:tr>
      <w:tr w:rsidR="005C3697" w:rsidRPr="000455BD">
        <w:trPr>
          <w:trHeight w:val="346"/>
          <w:tblCellSpacing w:w="5" w:type="nil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5C3F7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5C3F7B">
              <w:t>Р</w:t>
            </w:r>
            <w:proofErr w:type="gramStart"/>
            <w:r w:rsidRPr="005C3F7B">
              <w:t>2</w:t>
            </w:r>
            <w:proofErr w:type="gramEnd"/>
          </w:p>
          <w:p w:rsidR="005C3697" w:rsidRPr="005C3F7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5C3F7B">
              <w:t>Своевременность</w:t>
            </w:r>
          </w:p>
          <w:p w:rsidR="005C3697" w:rsidRPr="005C3F7B" w:rsidRDefault="005C3697" w:rsidP="00B33892">
            <w:pPr>
              <w:widowControl w:val="0"/>
              <w:autoSpaceDE w:val="0"/>
              <w:autoSpaceDN w:val="0"/>
              <w:adjustRightInd w:val="0"/>
            </w:pPr>
            <w:r w:rsidRPr="005C3F7B">
              <w:t xml:space="preserve">разработки нормативных правовых актов, договоров и соглашений, формирующих расходные обязательства Северо-Енисейского </w:t>
            </w:r>
            <w:r w:rsidRPr="005C3F7B">
              <w:lastRenderedPageBreak/>
              <w:t>района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5C3F7B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5C3F7B">
              <w:lastRenderedPageBreak/>
              <w:t>наличие бюджетных ассигнований в решении о бюджете за отчетный год (решении о внесении изменений в решение о бюджете за отчетный год), не обеспеченных нормативными правовыми актами, договорами и соглашениями, устанавливающими соответствующие расходные обязательства Северо-Енисейского района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C3697" w:rsidRPr="000455BD">
        <w:trPr>
          <w:trHeight w:val="22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5C3F7B" w:rsidRDefault="005C3697" w:rsidP="00AC7EF8">
            <w:pPr>
              <w:autoSpaceDE w:val="0"/>
              <w:autoSpaceDN w:val="0"/>
              <w:adjustRightInd w:val="0"/>
            </w:pPr>
            <w:r w:rsidRPr="005C3F7B">
              <w:t xml:space="preserve">отсутствие бюджетных ассигнований в решении о бюджете за отчетный год (решении о внесении изменений в решение о бюджете за отчетный год), не обеспеченных нормативными правовыми актами, договорами и соглашениями, устанавливающими соответствующие расходные обязательства Северо-Енисейского района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5C3697" w:rsidRPr="000455BD">
        <w:trPr>
          <w:trHeight w:val="22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5C3F7B" w:rsidRDefault="005C3697" w:rsidP="00AC7EF8">
            <w:pPr>
              <w:autoSpaceDE w:val="0"/>
              <w:autoSpaceDN w:val="0"/>
              <w:adjustRightInd w:val="0"/>
            </w:pPr>
            <w:r w:rsidRPr="005C3F7B">
              <w:t>наличие бюджетных ассигнований в решении о бюджете за отчетный год (решении о внесении изменений в решение о бюджете за отчетный год), не обеспеченных нормативными правовыми актами, договорами и соглашениями, устанавливающими соответствующие расходные обязательства Северо-Енисейского района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5C3697" w:rsidRPr="000455BD">
        <w:trPr>
          <w:tblCellSpacing w:w="5" w:type="nil"/>
        </w:trPr>
        <w:tc>
          <w:tcPr>
            <w:tcW w:w="7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 xml:space="preserve">2.Оценка исполнения бюджета района в части доходов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5C3F7B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5C3F7B">
              <w:t>Р3</w:t>
            </w:r>
          </w:p>
          <w:p w:rsidR="005C3697" w:rsidRPr="005C3F7B" w:rsidRDefault="005C3697" w:rsidP="002E5340">
            <w:pPr>
              <w:autoSpaceDE w:val="0"/>
              <w:autoSpaceDN w:val="0"/>
              <w:adjustRightInd w:val="0"/>
            </w:pPr>
            <w:r w:rsidRPr="005C3F7B">
              <w:t>Процент исполнения прогноза доходов бюджета района (за исключением безвозмездных поступлений) по итогам отчетного финансового года по главному администратору доходов бюджета района</w:t>
            </w:r>
          </w:p>
          <w:p w:rsidR="005C3697" w:rsidRPr="005C3F7B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C3697" w:rsidRPr="005C3F7B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5C3F7B" w:rsidRDefault="005C3697" w:rsidP="00922833">
            <w:pPr>
              <w:autoSpaceDE w:val="0"/>
              <w:autoSpaceDN w:val="0"/>
              <w:adjustRightInd w:val="0"/>
            </w:pPr>
            <w:r w:rsidRPr="005C3F7B">
              <w:t xml:space="preserve">Р3 = </w:t>
            </w:r>
            <w:proofErr w:type="spellStart"/>
            <w:r w:rsidRPr="005C3F7B">
              <w:t>Дфакт</w:t>
            </w:r>
            <w:proofErr w:type="spellEnd"/>
            <w:r w:rsidRPr="005C3F7B">
              <w:t xml:space="preserve"> / </w:t>
            </w:r>
            <w:proofErr w:type="spellStart"/>
            <w:r w:rsidRPr="005C3F7B">
              <w:t>Дплан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х</w:t>
            </w:r>
            <w:proofErr w:type="spellEnd"/>
            <w:r w:rsidRPr="005C3F7B">
              <w:t xml:space="preserve"> 100%,</w:t>
            </w:r>
          </w:p>
          <w:p w:rsidR="005C3697" w:rsidRPr="005C3F7B" w:rsidRDefault="005C3697" w:rsidP="00922833">
            <w:pPr>
              <w:autoSpaceDE w:val="0"/>
              <w:autoSpaceDN w:val="0"/>
              <w:adjustRightInd w:val="0"/>
              <w:outlineLvl w:val="0"/>
            </w:pPr>
          </w:p>
          <w:p w:rsidR="005C3697" w:rsidRPr="005C3F7B" w:rsidRDefault="005C3697" w:rsidP="00922833">
            <w:pPr>
              <w:autoSpaceDE w:val="0"/>
              <w:autoSpaceDN w:val="0"/>
              <w:adjustRightInd w:val="0"/>
            </w:pPr>
            <w:r w:rsidRPr="005C3F7B">
              <w:t>где:</w:t>
            </w:r>
          </w:p>
          <w:p w:rsidR="005C3697" w:rsidRPr="005C3F7B" w:rsidRDefault="005C3697" w:rsidP="00922833">
            <w:pPr>
              <w:autoSpaceDE w:val="0"/>
              <w:autoSpaceDN w:val="0"/>
              <w:adjustRightInd w:val="0"/>
            </w:pPr>
            <w:proofErr w:type="spellStart"/>
            <w:r w:rsidRPr="005C3F7B">
              <w:t>Дфакт</w:t>
            </w:r>
            <w:proofErr w:type="spellEnd"/>
            <w:r w:rsidRPr="005C3F7B">
              <w:t xml:space="preserve"> - фактическое поступление доходов бюджета района (за исключением безвозмездных поступлений) по главному администратору доходов бюджета района;</w:t>
            </w:r>
          </w:p>
          <w:p w:rsidR="005C3697" w:rsidRPr="005C3F7B" w:rsidRDefault="005C3697" w:rsidP="002E534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5C3F7B">
              <w:t>Дплан</w:t>
            </w:r>
            <w:proofErr w:type="spellEnd"/>
            <w:r w:rsidRPr="005C3F7B">
              <w:t xml:space="preserve"> - прогноз доходов бюджета района (за исключением безвозмездных поступлений) по главному администратору доходов бюджета района, утвержденный решением о бюджете за от</w:t>
            </w:r>
            <w:r>
              <w:t>четный год в последней редакции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%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AA305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455BD">
              <w:t>93%</w:t>
            </w:r>
            <w:r w:rsidRPr="000455BD">
              <w:rPr>
                <w:lang w:val="en-US"/>
              </w:rPr>
              <w:t>&lt; =</w:t>
            </w:r>
            <w:r w:rsidRPr="005B7F8F">
              <w:rPr>
                <w:lang w:val="en-US"/>
              </w:rPr>
              <w:t xml:space="preserve"> P</w:t>
            </w:r>
            <w:r w:rsidRPr="005B7F8F">
              <w:t>3</w:t>
            </w:r>
            <w:r w:rsidRPr="00F60F94">
              <w:rPr>
                <w:color w:val="FF0000"/>
                <w:lang w:val="en-US"/>
              </w:rPr>
              <w:t xml:space="preserve"> </w:t>
            </w:r>
            <w:r w:rsidRPr="000455BD">
              <w:rPr>
                <w:lang w:val="en-US"/>
              </w:rPr>
              <w:t>&lt; = 107%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455BD">
              <w:rPr>
                <w:lang w:val="en-US"/>
              </w:rPr>
              <w:t>P</w:t>
            </w:r>
            <w:r>
              <w:t>3</w:t>
            </w:r>
            <w:r w:rsidRPr="000455BD">
              <w:rPr>
                <w:lang w:val="en-US"/>
              </w:rPr>
              <w:t>&lt; 93%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455BD">
              <w:rPr>
                <w:lang w:val="en-US"/>
              </w:rPr>
              <w:t>P</w:t>
            </w:r>
            <w:r>
              <w:t>3</w:t>
            </w:r>
            <w:r w:rsidRPr="000455BD">
              <w:rPr>
                <w:lang w:val="en-US"/>
              </w:rPr>
              <w:t>&gt; 107%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</w:t>
            </w:r>
            <w:proofErr w:type="gramStart"/>
            <w:r>
              <w:t>4</w:t>
            </w:r>
            <w:proofErr w:type="gramEnd"/>
          </w:p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Объем невыясненных поступлений, зачисленных в бюджет района и не уточненных главным администратором доходов по состоянию на 31 декабря отчетного финансового года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autoSpaceDE w:val="0"/>
              <w:autoSpaceDN w:val="0"/>
              <w:adjustRightInd w:val="0"/>
              <w:jc w:val="both"/>
            </w:pPr>
            <w:r w:rsidRPr="000455BD">
              <w:t>Р</w:t>
            </w:r>
            <w:proofErr w:type="gramStart"/>
            <w:r>
              <w:t>4</w:t>
            </w:r>
            <w:proofErr w:type="gramEnd"/>
            <w:r w:rsidRPr="000455BD">
              <w:t xml:space="preserve"> = </w:t>
            </w:r>
            <w:proofErr w:type="spellStart"/>
            <w:r w:rsidRPr="000455BD">
              <w:t>Онп</w:t>
            </w:r>
            <w:proofErr w:type="spellEnd"/>
            <w:r w:rsidRPr="000455BD">
              <w:t>,</w:t>
            </w:r>
          </w:p>
          <w:p w:rsidR="005C3697" w:rsidRPr="000455BD" w:rsidRDefault="005C3697" w:rsidP="00922833">
            <w:pPr>
              <w:autoSpaceDE w:val="0"/>
              <w:autoSpaceDN w:val="0"/>
              <w:adjustRightInd w:val="0"/>
              <w:jc w:val="both"/>
            </w:pPr>
            <w:r w:rsidRPr="000455BD">
              <w:t>где:</w:t>
            </w:r>
          </w:p>
          <w:p w:rsidR="005C3697" w:rsidRPr="000455BD" w:rsidRDefault="005C3697" w:rsidP="00922833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0455BD">
              <w:t>Онп</w:t>
            </w:r>
            <w:proofErr w:type="spellEnd"/>
            <w:r w:rsidRPr="000455BD">
              <w:t xml:space="preserve"> - объем невыясненных поступлений, зачисленных в бюджет района и не уточненных главным администратором доходов бюджета района по состоянию на 31 декабря отчетного финансового года</w:t>
            </w:r>
          </w:p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тыс. рублей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отсутствуют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246C8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246C8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246C8">
              <w:t>Р</w:t>
            </w:r>
            <w:proofErr w:type="gramStart"/>
            <w:r w:rsidRPr="000246C8">
              <w:t>4</w:t>
            </w:r>
            <w:proofErr w:type="gramEnd"/>
            <w:r w:rsidRPr="000246C8">
              <w:t>&lt; 1 тыс. рублей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4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246C8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246C8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246C8">
              <w:t>Р</w:t>
            </w:r>
            <w:proofErr w:type="gramStart"/>
            <w:r w:rsidRPr="000246C8">
              <w:t>4</w:t>
            </w:r>
            <w:proofErr w:type="gramEnd"/>
            <w:r w:rsidRPr="000246C8">
              <w:t>&gt; 1 тыс. рублей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Default="005C3697" w:rsidP="003E583E">
            <w:pPr>
              <w:autoSpaceDE w:val="0"/>
              <w:autoSpaceDN w:val="0"/>
              <w:adjustRightInd w:val="0"/>
            </w:pPr>
            <w:r w:rsidRPr="00D810FB">
              <w:t>P5. Взаимодействие с Государственной информационной системой о государственных и муниципальных платежах (далее - ГИС ГМП)*</w:t>
            </w:r>
            <w:r>
              <w:t>*</w:t>
            </w:r>
          </w:p>
          <w:p w:rsidR="005C3697" w:rsidRDefault="005C3697" w:rsidP="003E583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5C3697" w:rsidRDefault="005C3697" w:rsidP="003E583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5C3697" w:rsidRDefault="005C3697" w:rsidP="003E583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5C3697" w:rsidRDefault="005C3697" w:rsidP="003E583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5C3697" w:rsidRDefault="005C3697" w:rsidP="003E583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5C3697" w:rsidRPr="000455BD" w:rsidRDefault="005C3697" w:rsidP="003E583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3E583E">
            <w:pPr>
              <w:autoSpaceDE w:val="0"/>
              <w:autoSpaceDN w:val="0"/>
              <w:adjustRightInd w:val="0"/>
            </w:pPr>
            <w:r w:rsidRPr="00D810FB">
              <w:t xml:space="preserve">P5 = </w:t>
            </w:r>
            <w:proofErr w:type="spellStart"/>
            <w:r w:rsidRPr="00D810FB">
              <w:t>Nn</w:t>
            </w:r>
            <w:proofErr w:type="spellEnd"/>
            <w:r w:rsidRPr="00D810FB">
              <w:t xml:space="preserve"> / </w:t>
            </w:r>
            <w:proofErr w:type="spellStart"/>
            <w:r w:rsidRPr="00D810FB">
              <w:t>Fn</w:t>
            </w:r>
            <w:proofErr w:type="spellEnd"/>
            <w:r w:rsidRPr="00D810FB">
              <w:t xml:space="preserve"> </w:t>
            </w:r>
            <w:proofErr w:type="spellStart"/>
            <w:r w:rsidRPr="00D810FB">
              <w:t>x</w:t>
            </w:r>
            <w:proofErr w:type="spellEnd"/>
            <w:r w:rsidRPr="00D810FB">
              <w:t xml:space="preserve"> 100%,</w:t>
            </w:r>
          </w:p>
          <w:p w:rsidR="005C3697" w:rsidRPr="00D810FB" w:rsidRDefault="005C3697" w:rsidP="003E583E">
            <w:pPr>
              <w:autoSpaceDE w:val="0"/>
              <w:autoSpaceDN w:val="0"/>
              <w:adjustRightInd w:val="0"/>
              <w:outlineLvl w:val="0"/>
            </w:pPr>
          </w:p>
          <w:p w:rsidR="005C3697" w:rsidRPr="00D810FB" w:rsidRDefault="005C3697" w:rsidP="003E583E">
            <w:pPr>
              <w:autoSpaceDE w:val="0"/>
              <w:autoSpaceDN w:val="0"/>
              <w:adjustRightInd w:val="0"/>
            </w:pPr>
            <w:r w:rsidRPr="00D810FB">
              <w:t>где:</w:t>
            </w:r>
          </w:p>
          <w:p w:rsidR="005C3697" w:rsidRPr="00D810FB" w:rsidRDefault="005C3697" w:rsidP="003E583E">
            <w:pPr>
              <w:autoSpaceDE w:val="0"/>
              <w:autoSpaceDN w:val="0"/>
              <w:adjustRightInd w:val="0"/>
            </w:pPr>
            <w:r w:rsidRPr="00D810FB">
              <w:t xml:space="preserve">N - сумма денежных средств, подлежащих уплате, указанная в загруженных извещениях по </w:t>
            </w:r>
            <w:proofErr w:type="spellStart"/>
            <w:r w:rsidRPr="00D810FB">
              <w:t>n-му</w:t>
            </w:r>
            <w:proofErr w:type="spellEnd"/>
            <w:r w:rsidRPr="00D810FB">
              <w:t xml:space="preserve"> главному распорядителю - участнику ГИС ГМП за отчетный год;</w:t>
            </w:r>
          </w:p>
          <w:p w:rsidR="005C3697" w:rsidRPr="00D810FB" w:rsidRDefault="005C3697" w:rsidP="003E583E">
            <w:pPr>
              <w:autoSpaceDE w:val="0"/>
              <w:autoSpaceDN w:val="0"/>
              <w:adjustRightInd w:val="0"/>
            </w:pPr>
            <w:r w:rsidRPr="00D810FB">
              <w:t>F - сумма уплаченных денежных средств, указанная в загруженных извещениях о приеме к исполнению распоряжений в пользу n-го главного распорядителя - участника ГИС ГМП за отчетный год, при этом в случае, если F &lt;= 0, P</w:t>
            </w:r>
            <w:r>
              <w:t>5</w:t>
            </w:r>
            <w:r w:rsidRPr="00D810FB">
              <w:t xml:space="preserve"> присваивается значение «1»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3E583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3E58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7377E1" w:rsidRDefault="005C3697" w:rsidP="003E583E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3E583E">
            <w:pPr>
              <w:autoSpaceDE w:val="0"/>
              <w:autoSpaceDN w:val="0"/>
              <w:adjustRightInd w:val="0"/>
            </w:pPr>
            <w:r w:rsidRPr="00D810FB">
              <w:t>P5 &gt;= 90%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3E583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3E58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10FB">
              <w:t>5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7377E1" w:rsidRDefault="005C3697" w:rsidP="003E583E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3E583E">
            <w:pPr>
              <w:autoSpaceDE w:val="0"/>
              <w:autoSpaceDN w:val="0"/>
              <w:adjustRightInd w:val="0"/>
            </w:pPr>
            <w:r w:rsidRPr="00D810FB">
              <w:t>80% &lt;= P5 &lt; 90%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3E583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3E58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10FB">
              <w:t>4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7377E1" w:rsidRDefault="005C3697" w:rsidP="003E583E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3E583E">
            <w:pPr>
              <w:autoSpaceDE w:val="0"/>
              <w:autoSpaceDN w:val="0"/>
              <w:adjustRightInd w:val="0"/>
            </w:pPr>
            <w:r w:rsidRPr="00D810FB">
              <w:t>50% &lt;= P5 &lt; 80%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3E583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3E58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10FB">
              <w:t>3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7377E1" w:rsidRDefault="005C3697" w:rsidP="003E583E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3E583E">
            <w:pPr>
              <w:autoSpaceDE w:val="0"/>
              <w:autoSpaceDN w:val="0"/>
              <w:adjustRightInd w:val="0"/>
            </w:pPr>
            <w:r w:rsidRPr="00D810FB">
              <w:t>P5 &lt; 50%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3E583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3E58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10FB">
              <w:t>0</w:t>
            </w:r>
          </w:p>
        </w:tc>
      </w:tr>
      <w:tr w:rsidR="005C3697" w:rsidRPr="000455BD">
        <w:trPr>
          <w:trHeight w:val="400"/>
          <w:tblCellSpacing w:w="5" w:type="nil"/>
        </w:trPr>
        <w:tc>
          <w:tcPr>
            <w:tcW w:w="7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3. Оценка результатов исполнения бюджета района в части расходов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30</w:t>
            </w:r>
          </w:p>
        </w:tc>
      </w:tr>
      <w:tr w:rsidR="005C3697" w:rsidRPr="000455BD">
        <w:trPr>
          <w:trHeight w:val="39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D810FB">
              <w:t>Р</w:t>
            </w:r>
            <w:proofErr w:type="gramStart"/>
            <w:r w:rsidRPr="00D810FB">
              <w:t>6</w:t>
            </w:r>
            <w:proofErr w:type="gramEnd"/>
          </w:p>
          <w:p w:rsidR="005C3697" w:rsidRPr="00D810FB" w:rsidRDefault="005C3697" w:rsidP="007377E1">
            <w:pPr>
              <w:autoSpaceDE w:val="0"/>
              <w:autoSpaceDN w:val="0"/>
              <w:adjustRightInd w:val="0"/>
            </w:pPr>
            <w:r w:rsidRPr="00D810FB">
              <w:t>Процент</w:t>
            </w:r>
          </w:p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D810FB">
              <w:t>произведенных расходов Главного распорядителя за счет средств бюджета района (без учета  межбюджетных трансфертов, имеющих целевое  назначение)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D810FB">
              <w:t>Р</w:t>
            </w:r>
            <w:proofErr w:type="gramStart"/>
            <w:r w:rsidRPr="00D810FB">
              <w:t>6</w:t>
            </w:r>
            <w:proofErr w:type="gramEnd"/>
            <w:r w:rsidRPr="00D810FB">
              <w:t xml:space="preserve"> = </w:t>
            </w:r>
            <w:proofErr w:type="spellStart"/>
            <w:r w:rsidRPr="00D810FB">
              <w:t>Ркис</w:t>
            </w:r>
            <w:proofErr w:type="spellEnd"/>
            <w:r w:rsidRPr="00D810FB">
              <w:t xml:space="preserve"> / </w:t>
            </w:r>
            <w:proofErr w:type="spellStart"/>
            <w:r w:rsidRPr="00D810FB">
              <w:t>Ркоф</w:t>
            </w:r>
            <w:proofErr w:type="spellEnd"/>
            <w:r w:rsidRPr="00D810FB">
              <w:t xml:space="preserve"> </w:t>
            </w:r>
            <w:proofErr w:type="spellStart"/>
            <w:r w:rsidRPr="00D810FB">
              <w:t>x</w:t>
            </w:r>
            <w:proofErr w:type="spellEnd"/>
            <w:r w:rsidRPr="00D810FB">
              <w:t xml:space="preserve"> 100%,</w:t>
            </w:r>
          </w:p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D810FB">
              <w:t>где:</w:t>
            </w:r>
          </w:p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D810FB">
              <w:t>Ркис</w:t>
            </w:r>
            <w:proofErr w:type="spellEnd"/>
            <w:r w:rsidRPr="00D810FB">
              <w:t xml:space="preserve"> - кассовые расходы Главного распорядителя за счет средств бюджета района (без учета межбюджетных трансфертов, имеющих целевое назначение) в  отчетном году; </w:t>
            </w:r>
          </w:p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D810FB">
              <w:t>P</w:t>
            </w:r>
            <w:proofErr w:type="gramEnd"/>
            <w:r w:rsidRPr="00D810FB">
              <w:t>коф</w:t>
            </w:r>
            <w:proofErr w:type="spellEnd"/>
            <w:r w:rsidRPr="00D810FB">
              <w:t xml:space="preserve"> - объем финансирования главного распорядителя за счет средств бюджета района (без учета межбюджетных трансфертов, имеющих целевое назначение) за отчетный год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%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C3697" w:rsidRPr="000455BD">
        <w:trPr>
          <w:trHeight w:val="39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A6212C">
            <w:pPr>
              <w:widowControl w:val="0"/>
              <w:autoSpaceDE w:val="0"/>
              <w:autoSpaceDN w:val="0"/>
              <w:adjustRightInd w:val="0"/>
            </w:pPr>
            <w:r w:rsidRPr="00D810FB">
              <w:t>Р</w:t>
            </w:r>
            <w:proofErr w:type="gramStart"/>
            <w:r w:rsidRPr="00D810FB">
              <w:t>6</w:t>
            </w:r>
            <w:proofErr w:type="gramEnd"/>
            <w:r w:rsidRPr="00D810FB">
              <w:rPr>
                <w:lang w:val="en-US"/>
              </w:rPr>
              <w:t xml:space="preserve"> &gt;</w:t>
            </w:r>
            <w:r w:rsidRPr="00D810FB">
              <w:t xml:space="preserve">= </w:t>
            </w:r>
            <w:r w:rsidRPr="00D810FB">
              <w:rPr>
                <w:lang w:val="en-US"/>
              </w:rPr>
              <w:t>99</w:t>
            </w:r>
            <w:r w:rsidRPr="00D810FB">
              <w:t>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5C3697" w:rsidRPr="000455BD">
        <w:trPr>
          <w:trHeight w:val="39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A6212C">
            <w:pPr>
              <w:widowControl w:val="0"/>
              <w:autoSpaceDE w:val="0"/>
              <w:autoSpaceDN w:val="0"/>
              <w:adjustRightInd w:val="0"/>
            </w:pPr>
            <w:r w:rsidRPr="00D810FB">
              <w:t>95% &lt;= Р</w:t>
            </w:r>
            <w:proofErr w:type="gramStart"/>
            <w:r w:rsidRPr="00D810FB">
              <w:t>6</w:t>
            </w:r>
            <w:proofErr w:type="gramEnd"/>
            <w:r w:rsidRPr="00D810FB">
              <w:t xml:space="preserve">&lt; </w:t>
            </w:r>
            <w:r w:rsidRPr="00D810FB">
              <w:rPr>
                <w:lang w:val="en-US"/>
              </w:rPr>
              <w:t>99</w:t>
            </w:r>
            <w:r w:rsidRPr="00D810FB">
              <w:t>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4</w:t>
            </w:r>
          </w:p>
        </w:tc>
      </w:tr>
      <w:tr w:rsidR="005C3697" w:rsidRPr="000455BD">
        <w:trPr>
          <w:trHeight w:val="39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D810FB">
              <w:t>90% &lt;= Р</w:t>
            </w:r>
            <w:proofErr w:type="gramStart"/>
            <w:r w:rsidRPr="00D810FB">
              <w:t>6</w:t>
            </w:r>
            <w:proofErr w:type="gramEnd"/>
            <w:r w:rsidRPr="00D810FB">
              <w:t>&lt; 95%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3</w:t>
            </w:r>
          </w:p>
        </w:tc>
      </w:tr>
      <w:tr w:rsidR="005C3697" w:rsidRPr="000455BD">
        <w:trPr>
          <w:trHeight w:val="39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D810FB">
              <w:t>85% &lt;= Р</w:t>
            </w:r>
            <w:proofErr w:type="gramStart"/>
            <w:r w:rsidRPr="00D810FB">
              <w:t>6</w:t>
            </w:r>
            <w:proofErr w:type="gramEnd"/>
            <w:r w:rsidRPr="00D810FB">
              <w:t>&lt; 90%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2</w:t>
            </w:r>
          </w:p>
        </w:tc>
      </w:tr>
      <w:tr w:rsidR="005C3697" w:rsidRPr="000455BD">
        <w:trPr>
          <w:trHeight w:val="39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D810FB">
              <w:t>80% &lt;= Р</w:t>
            </w:r>
            <w:proofErr w:type="gramStart"/>
            <w:r w:rsidRPr="00D810FB">
              <w:t>6</w:t>
            </w:r>
            <w:proofErr w:type="gramEnd"/>
            <w:r w:rsidRPr="00D810FB">
              <w:t>&lt; 85%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1</w:t>
            </w:r>
          </w:p>
        </w:tc>
      </w:tr>
      <w:tr w:rsidR="005C3697" w:rsidRPr="000455BD">
        <w:trPr>
          <w:trHeight w:val="39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D810FB">
              <w:t>Р</w:t>
            </w:r>
            <w:proofErr w:type="gramStart"/>
            <w:r w:rsidRPr="00D810FB">
              <w:t>6</w:t>
            </w:r>
            <w:proofErr w:type="gramEnd"/>
            <w:r w:rsidRPr="00D810FB">
              <w:t>&lt; 80%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5C3697" w:rsidRPr="000455BD">
        <w:trPr>
          <w:trHeight w:val="1136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22793F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22793F">
              <w:t>Р</w:t>
            </w:r>
            <w:proofErr w:type="gramStart"/>
            <w:r w:rsidRPr="0022793F">
              <w:t>7</w:t>
            </w:r>
            <w:proofErr w:type="gramEnd"/>
          </w:p>
          <w:p w:rsidR="005C3697" w:rsidRPr="0022793F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22793F">
              <w:t>Своевременное составление бюджетной росписи Главным распорядителем и внесение в нее изменений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22793F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22793F">
              <w:t>Оценивается соблюдение установленных сроков для составления бюджетной росписи Главным распорядителем и внесения в нее изменений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C3697" w:rsidRPr="000455BD">
        <w:trPr>
          <w:trHeight w:val="348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22793F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22793F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22793F">
              <w:t xml:space="preserve">бюджетная роспись Главного </w:t>
            </w:r>
            <w:r w:rsidRPr="0022793F">
              <w:lastRenderedPageBreak/>
              <w:t xml:space="preserve">распорядителя составлена (внесены изменения) с соблюдением установленных сроков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5C3697" w:rsidRPr="000455BD">
        <w:trPr>
          <w:trHeight w:val="348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22793F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22793F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22793F">
              <w:t>бюджетная роспись Главного распорядителя составлена (внесены изменения) с нарушением установленных сроков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5C3697" w:rsidRPr="000455BD">
        <w:trPr>
          <w:trHeight w:val="1675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Р</w:t>
            </w:r>
            <w:r>
              <w:t>8</w:t>
            </w:r>
          </w:p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Своевременное доведение Главным распорядителем лимитов бюджетных обязательств до  подведомственных ему учреждений, предусмотренных решением о бюджете за отчетный год в первоначальной редакции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оценивается соблюдение установленных сроков для доведения лимитов бюджетных обязатель</w:t>
            </w:r>
            <w:proofErr w:type="gramStart"/>
            <w:r w:rsidRPr="000455BD">
              <w:t>ств Гл</w:t>
            </w:r>
            <w:proofErr w:type="gramEnd"/>
            <w:r w:rsidRPr="000455BD">
              <w:t>авным распорядителем до подведомственных ему учреждений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C3697" w:rsidRPr="000455BD">
        <w:trPr>
          <w:trHeight w:val="4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лимиты бюджетных обязательств доведены в установленные сроки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5C3697" w:rsidRPr="000455BD">
        <w:trPr>
          <w:trHeight w:val="6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лимиты бюджетных обязательств доведены с нарушением установленного срока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1</w:t>
            </w:r>
          </w:p>
        </w:tc>
      </w:tr>
      <w:tr w:rsidR="005C3697" w:rsidRPr="000455BD">
        <w:trPr>
          <w:trHeight w:val="4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лимиты бюджетных обязательств не доведены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5C3697" w:rsidRPr="000455BD">
        <w:trPr>
          <w:trHeight w:val="88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proofErr w:type="gramStart"/>
            <w:r>
              <w:t>9</w:t>
            </w:r>
            <w:proofErr w:type="gramEnd"/>
          </w:p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Качество порядка составления, утверждения и ведения бюджетных смет муниципальными казенными учреждениями, подведомственными Главному распорядителю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931BD5" w:rsidP="0090304A">
            <w:pPr>
              <w:autoSpaceDE w:val="0"/>
              <w:autoSpaceDN w:val="0"/>
              <w:adjustRightInd w:val="0"/>
            </w:pPr>
            <w:r>
              <w:t>муниципальный</w:t>
            </w:r>
            <w:r w:rsidR="005C3697" w:rsidRPr="00D810FB">
              <w:t xml:space="preserve"> правовой акт Главного распорядителя, содержащий:</w:t>
            </w:r>
          </w:p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D810FB">
              <w:t>1) процедуры составления, утверждения и ведения бюджетных</w:t>
            </w:r>
            <w:r w:rsidRPr="000455BD">
              <w:t xml:space="preserve"> </w:t>
            </w:r>
            <w:proofErr w:type="gramStart"/>
            <w:r w:rsidRPr="000455BD">
              <w:t>смет</w:t>
            </w:r>
            <w:proofErr w:type="gramEnd"/>
            <w:r w:rsidRPr="000455BD">
              <w:t xml:space="preserve"> подведомственных ему муниципальных казенных учреждений;</w:t>
            </w:r>
          </w:p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2) процедуры составления и представления расчетов  (обоснований) к бюджетным сметам подведомственных ему муниципальных казенных учреждений;</w:t>
            </w:r>
          </w:p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3) порядок ведения бюджетных смет подведомственных ему муниципальных казенных учреждений;</w:t>
            </w:r>
          </w:p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4) процедуры составления и предоставления проектов бюджетных смет подведомственных ему муниципальных казенных учреждений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C3697" w:rsidRPr="000455BD">
        <w:trPr>
          <w:trHeight w:val="6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931BD5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муниципальный</w:t>
            </w:r>
            <w:r w:rsidRPr="000455BD">
              <w:t xml:space="preserve"> </w:t>
            </w:r>
            <w:r w:rsidR="005C3697" w:rsidRPr="000455BD">
              <w:t>правовой акт Главного распорядителя соответствует требованиям пунктов 1 - 4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5C3697" w:rsidRPr="000455BD">
        <w:trPr>
          <w:trHeight w:val="8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правовой акт Главного распорядителя соответствует требованиям трех пунктов из четырех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5C3697" w:rsidRPr="000455BD">
        <w:trPr>
          <w:trHeight w:val="8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отсутствует порядок составления, утверждения и ведения бюджетных смет муниципальными казенными учреждениями, подведомственными Главному распорядителю </w:t>
            </w:r>
            <w:r>
              <w:t xml:space="preserve">либо </w:t>
            </w:r>
            <w:r w:rsidRPr="000455BD">
              <w:t xml:space="preserve">правовой акт Главного распорядителя </w:t>
            </w:r>
            <w:r>
              <w:t xml:space="preserve">не </w:t>
            </w:r>
            <w:r w:rsidRPr="000455BD">
              <w:t>соответствует требованиям двух пунктов из четырех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C3697" w:rsidRPr="000455BD">
        <w:trPr>
          <w:trHeight w:val="30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AE017E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AE017E">
              <w:t>Р10</w:t>
            </w:r>
          </w:p>
          <w:p w:rsidR="005C3697" w:rsidRPr="00AE017E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AE017E">
              <w:t>Оценка качества планирования бюджетных ассигнований</w:t>
            </w:r>
          </w:p>
          <w:p w:rsidR="005C3697" w:rsidRPr="00AE017E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  <w:p w:rsidR="005C3697" w:rsidRPr="00AE017E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  <w:p w:rsidR="005C3697" w:rsidRPr="00AE017E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D810FB">
              <w:t xml:space="preserve">Р10 = </w:t>
            </w:r>
            <w:proofErr w:type="spellStart"/>
            <w:r w:rsidRPr="00D810FB">
              <w:t>Оуточ</w:t>
            </w:r>
            <w:proofErr w:type="spellEnd"/>
            <w:r w:rsidRPr="00D810FB">
              <w:t xml:space="preserve"> / </w:t>
            </w:r>
            <w:proofErr w:type="spellStart"/>
            <w:r w:rsidRPr="00D810FB">
              <w:t>Рп</w:t>
            </w:r>
            <w:proofErr w:type="spellEnd"/>
            <w:r w:rsidRPr="00D810FB">
              <w:t xml:space="preserve"> </w:t>
            </w:r>
            <w:proofErr w:type="spellStart"/>
            <w:r w:rsidRPr="00D810FB">
              <w:t>x</w:t>
            </w:r>
            <w:proofErr w:type="spellEnd"/>
            <w:r w:rsidRPr="00D810FB">
              <w:t xml:space="preserve"> 100%,</w:t>
            </w:r>
          </w:p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D810FB">
              <w:t>где:</w:t>
            </w:r>
          </w:p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D810FB">
              <w:t>Оуточ</w:t>
            </w:r>
            <w:proofErr w:type="spellEnd"/>
            <w:r w:rsidRPr="00D810FB">
              <w:t xml:space="preserve"> - объем бюджетных ассигнований, перераспределенных за отчетный год (для Главных распорядителей, имеющих более одного подведомственного учреждения, между подведомственными ему учреждениями) без учета изменений, внесенных в связи с  уточнением бюджета района; </w:t>
            </w:r>
          </w:p>
          <w:p w:rsidR="005C3697" w:rsidRPr="00D810FB" w:rsidRDefault="005C3697" w:rsidP="008D411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D810FB">
              <w:t>P</w:t>
            </w:r>
            <w:proofErr w:type="gramEnd"/>
            <w:r w:rsidRPr="00D810FB">
              <w:t>п</w:t>
            </w:r>
            <w:proofErr w:type="spellEnd"/>
            <w:r w:rsidRPr="00D810FB">
              <w:t xml:space="preserve"> - объем бюджетных ассигнований, доведенный до подведомственных учреждений в отчетном году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 xml:space="preserve">%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AE017E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4B3FAA">
            <w:pPr>
              <w:autoSpaceDE w:val="0"/>
              <w:autoSpaceDN w:val="0"/>
              <w:adjustRightInd w:val="0"/>
            </w:pPr>
            <w:r w:rsidRPr="00D810FB">
              <w:t>P10 &lt;= 0,5%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AE017E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3C464C">
            <w:pPr>
              <w:autoSpaceDE w:val="0"/>
              <w:autoSpaceDN w:val="0"/>
              <w:adjustRightInd w:val="0"/>
            </w:pPr>
            <w:r w:rsidRPr="00D810FB">
              <w:t>0,5% &lt; P10 &lt;= 5%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4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AE017E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3C464C">
            <w:pPr>
              <w:autoSpaceDE w:val="0"/>
              <w:autoSpaceDN w:val="0"/>
              <w:adjustRightInd w:val="0"/>
            </w:pPr>
            <w:r w:rsidRPr="00D810FB">
              <w:t>5% &lt; P10 &lt;= 10%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3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AE017E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3C464C">
            <w:pPr>
              <w:autoSpaceDE w:val="0"/>
              <w:autoSpaceDN w:val="0"/>
              <w:adjustRightInd w:val="0"/>
            </w:pPr>
            <w:r w:rsidRPr="00D810FB">
              <w:t>10% &lt; P10 &lt;= 15%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2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AE017E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D810FB">
              <w:t>15% &lt; Р10&lt;= 20%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1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AE017E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D810FB">
              <w:t>Р10&gt; 20%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5C3697" w:rsidRPr="000455BD">
        <w:trPr>
          <w:trHeight w:val="88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D810FB">
              <w:t>Р11</w:t>
            </w:r>
          </w:p>
          <w:p w:rsidR="005C3697" w:rsidRPr="00D810FB" w:rsidRDefault="005C3697" w:rsidP="00327480">
            <w:pPr>
              <w:autoSpaceDE w:val="0"/>
              <w:autoSpaceDN w:val="0"/>
              <w:adjustRightInd w:val="0"/>
            </w:pPr>
            <w:r w:rsidRPr="00D810FB">
              <w:t>Своевременность принятия и опубликования</w:t>
            </w:r>
          </w:p>
          <w:p w:rsidR="005C3697" w:rsidRPr="00D810FB" w:rsidRDefault="005C3697" w:rsidP="00327480">
            <w:pPr>
              <w:widowControl w:val="0"/>
              <w:autoSpaceDE w:val="0"/>
              <w:autoSpaceDN w:val="0"/>
              <w:adjustRightInd w:val="0"/>
              <w:jc w:val="both"/>
            </w:pPr>
            <w:r w:rsidRPr="00D810FB">
              <w:t xml:space="preserve"> муниципальных правовых актов Северо-Енисейского района, регулирующих порядок расходования средств бюджета района, принятие которых необходимо в соответствии с решением о бюджете района за отчетный год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327480">
            <w:pPr>
              <w:autoSpaceDE w:val="0"/>
              <w:autoSpaceDN w:val="0"/>
              <w:adjustRightInd w:val="0"/>
            </w:pPr>
            <w:r w:rsidRPr="00D810FB">
              <w:t xml:space="preserve">своевременность принятия и опубликования </w:t>
            </w:r>
            <w:r w:rsidR="00931BD5">
              <w:t>муниципального</w:t>
            </w:r>
            <w:r w:rsidR="00931BD5" w:rsidRPr="00D810FB">
              <w:t xml:space="preserve"> </w:t>
            </w:r>
            <w:r w:rsidRPr="00D810FB">
              <w:t>правового акта Северо-Енисейского района, регулирующего порядок расходования средств бюджета района, принятие которого необходимо в соответствии с решением о бюджете за отчетный год</w:t>
            </w:r>
          </w:p>
          <w:p w:rsidR="005C3697" w:rsidRPr="00D810FB" w:rsidRDefault="005C3697" w:rsidP="0032748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10FB">
              <w:t>дней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C3697" w:rsidRPr="000455BD">
        <w:trPr>
          <w:trHeight w:val="70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931BD5" w:rsidP="00327480">
            <w:pPr>
              <w:autoSpaceDE w:val="0"/>
              <w:autoSpaceDN w:val="0"/>
              <w:adjustRightInd w:val="0"/>
            </w:pPr>
            <w:r>
              <w:t>муниципальный</w:t>
            </w:r>
            <w:r w:rsidRPr="00D810FB">
              <w:t xml:space="preserve"> </w:t>
            </w:r>
            <w:r w:rsidR="005C3697" w:rsidRPr="00D810FB">
              <w:t>правовой акт Северо-Енисейского района принят и опубликован в течение 15 дней со дня вступления в силу решения о бюджете за отчетный год</w:t>
            </w:r>
          </w:p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5C3697" w:rsidRPr="000455BD">
        <w:trPr>
          <w:trHeight w:val="10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784935" w:rsidP="007849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муниципальный</w:t>
            </w:r>
            <w:r w:rsidRPr="00D810FB">
              <w:t xml:space="preserve"> </w:t>
            </w:r>
            <w:r w:rsidR="005C3697" w:rsidRPr="00D810FB">
              <w:t>правовой акт Северо-Енисейского района принят и опубликован в течение 30 дней со дня вступления в силу решения о бюджете за отчетный год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3</w:t>
            </w:r>
          </w:p>
        </w:tc>
      </w:tr>
      <w:tr w:rsidR="005C3697" w:rsidRPr="000455BD">
        <w:trPr>
          <w:trHeight w:val="8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784935" w:rsidP="00784935">
            <w:pPr>
              <w:autoSpaceDE w:val="0"/>
              <w:autoSpaceDN w:val="0"/>
              <w:adjustRightInd w:val="0"/>
            </w:pPr>
            <w:r>
              <w:t>муниципальный</w:t>
            </w:r>
            <w:r w:rsidRPr="00D810FB">
              <w:t xml:space="preserve"> </w:t>
            </w:r>
            <w:r w:rsidR="005C3697" w:rsidRPr="00D810FB">
              <w:t>правовой акт Северо-Енисейского района принят и опубликован позднее 30 дней со дня вступления в силу решения о бюджете за отчетный год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5C3697" w:rsidRPr="000455BD">
        <w:trPr>
          <w:trHeight w:val="400"/>
          <w:tblCellSpacing w:w="5" w:type="nil"/>
        </w:trPr>
        <w:tc>
          <w:tcPr>
            <w:tcW w:w="7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674E25" w:rsidRDefault="005C3697" w:rsidP="0092283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674E25">
              <w:t>4. Оценка управления обязательствами в процессе исполнения</w:t>
            </w:r>
          </w:p>
          <w:p w:rsidR="005C3697" w:rsidRPr="00674E25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674E25">
              <w:t xml:space="preserve">бюджета района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674E25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15</w:t>
            </w:r>
          </w:p>
        </w:tc>
      </w:tr>
      <w:tr w:rsidR="005C3697" w:rsidRPr="000455BD">
        <w:trPr>
          <w:trHeight w:val="22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D810FB">
              <w:t>Р12</w:t>
            </w:r>
          </w:p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D810FB">
              <w:t xml:space="preserve">Соблюдение сроков представления Главным распорядителем фрагмента РРО, уточненного с учетом фактического исполнения расходных обязательств в отчетном финансовом году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0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оценивается соблюдение сроков представления главным распорядителем фрагмента РРО, уточненного с учетом фактического исполнения расходных обязательств в отчетном финансовом году</w:t>
            </w:r>
          </w:p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C3697" w:rsidRPr="000455BD">
        <w:trPr>
          <w:trHeight w:val="918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3405B9">
            <w:pPr>
              <w:autoSpaceDE w:val="0"/>
              <w:autoSpaceDN w:val="0"/>
              <w:adjustRightInd w:val="0"/>
            </w:pPr>
            <w:r w:rsidRPr="00D810FB">
              <w:t>фрагмент РРО представлен главным распорядителем до 01 марта текущего финансового года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5C3697" w:rsidRPr="000455BD">
        <w:trPr>
          <w:trHeight w:val="683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AF269A">
            <w:pPr>
              <w:autoSpaceDE w:val="0"/>
              <w:autoSpaceDN w:val="0"/>
              <w:adjustRightInd w:val="0"/>
            </w:pPr>
            <w:r w:rsidRPr="00D810FB">
              <w:t>фрагмент РРО представлен главным распорядителем после 01 марта текущего финансового года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5C3697" w:rsidRPr="000455BD">
        <w:trPr>
          <w:trHeight w:val="16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1228AA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1228AA">
              <w:t>Р13</w:t>
            </w:r>
          </w:p>
          <w:p w:rsidR="005C3697" w:rsidRPr="001228AA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1228AA">
              <w:t xml:space="preserve">Наличие у Главного распорядителя и </w:t>
            </w:r>
          </w:p>
          <w:p w:rsidR="005C3697" w:rsidRPr="001228AA" w:rsidRDefault="005C3697" w:rsidP="000A70F9">
            <w:pPr>
              <w:autoSpaceDE w:val="0"/>
              <w:autoSpaceDN w:val="0"/>
              <w:adjustRightInd w:val="0"/>
            </w:pPr>
            <w:r w:rsidRPr="001228AA">
              <w:t>подведомственных ему учреждений просроченной  дебиторской задолженности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1228AA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28AA">
              <w:t xml:space="preserve">Р13 = </w:t>
            </w:r>
            <w:proofErr w:type="spellStart"/>
            <w:r w:rsidRPr="001228AA">
              <w:t>Дтн</w:t>
            </w:r>
            <w:proofErr w:type="spellEnd"/>
            <w:r w:rsidRPr="001228AA">
              <w:t>,</w:t>
            </w:r>
          </w:p>
          <w:p w:rsidR="005C3697" w:rsidRPr="001228AA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28AA">
              <w:t>где:</w:t>
            </w:r>
          </w:p>
          <w:p w:rsidR="005C3697" w:rsidRPr="001228AA" w:rsidRDefault="005C3697" w:rsidP="000A70F9">
            <w:pPr>
              <w:autoSpaceDE w:val="0"/>
              <w:autoSpaceDN w:val="0"/>
              <w:adjustRightInd w:val="0"/>
            </w:pPr>
            <w:proofErr w:type="spellStart"/>
            <w:r w:rsidRPr="001228AA">
              <w:t>Дтн</w:t>
            </w:r>
            <w:proofErr w:type="spellEnd"/>
            <w:r w:rsidRPr="001228AA">
              <w:t xml:space="preserve"> - объем просроченной дебиторской задолженности Главного распорядителя и подведомственных ему учреждений по расчетам с дебиторами по состоянию на 1-е  число месяца, следующего за отчетным финансовым годом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 xml:space="preserve">тыс. рублей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Р13</w:t>
            </w:r>
            <w:r w:rsidRPr="000455BD">
              <w:t xml:space="preserve"> = 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Р13</w:t>
            </w:r>
            <w:r w:rsidRPr="000455BD">
              <w:t>&gt; 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5C3697" w:rsidRPr="000455BD">
        <w:trPr>
          <w:trHeight w:val="346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Р1</w:t>
            </w:r>
            <w:r>
              <w:t>4</w:t>
            </w:r>
          </w:p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 xml:space="preserve">Наличие у Главного распорядителя и подведомственных </w:t>
            </w:r>
            <w:r w:rsidRPr="00383A5C">
              <w:t>ему учреждений просроченной  кредиторской</w:t>
            </w:r>
            <w:r w:rsidRPr="000455BD">
              <w:t xml:space="preserve">  задолженности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Р1</w:t>
            </w:r>
            <w:r>
              <w:t>4</w:t>
            </w:r>
            <w:r w:rsidRPr="000455BD">
              <w:t xml:space="preserve"> = </w:t>
            </w:r>
            <w:proofErr w:type="spellStart"/>
            <w:r w:rsidRPr="000455BD">
              <w:t>Ктп</w:t>
            </w:r>
            <w:proofErr w:type="spellEnd"/>
            <w:r w:rsidRPr="000455BD">
              <w:t>,</w:t>
            </w:r>
          </w:p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где:</w:t>
            </w:r>
          </w:p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0455BD">
              <w:t>Ктп</w:t>
            </w:r>
            <w:proofErr w:type="spellEnd"/>
            <w:r w:rsidRPr="000455BD">
              <w:t xml:space="preserve"> - объем просроченной кредиторской задолженности Главного распорядителя и  подведомственных ему учреждений по расчетам с кредиторами по состоянию на 1 число месяца, следующего за отчетным финансовым годом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тыс. рублей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Р1</w:t>
            </w:r>
            <w:r>
              <w:t>4</w:t>
            </w:r>
            <w:r w:rsidRPr="000455BD">
              <w:t xml:space="preserve"> = 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Р14</w:t>
            </w:r>
            <w:r w:rsidRPr="000455BD">
              <w:t>&gt; 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5C3697" w:rsidRPr="000455BD">
        <w:trPr>
          <w:tblCellSpacing w:w="5" w:type="nil"/>
        </w:trPr>
        <w:tc>
          <w:tcPr>
            <w:tcW w:w="7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0455BD">
              <w:t>5. Оценка состояния учета и отчетности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455BD">
              <w:t>5</w:t>
            </w:r>
          </w:p>
        </w:tc>
      </w:tr>
      <w:tr w:rsidR="005C3697" w:rsidRPr="000455BD">
        <w:trPr>
          <w:trHeight w:val="14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Р1</w:t>
            </w:r>
            <w:r>
              <w:t>5</w:t>
            </w:r>
          </w:p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Соблюдение сроков пред</w:t>
            </w:r>
            <w:r>
              <w:t>о</w:t>
            </w:r>
            <w:r w:rsidRPr="000455BD">
              <w:t>ставления Главным распорядителем годовой бюджетной отчетности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665CFB" w:rsidRDefault="005C3697" w:rsidP="00232A00">
            <w:pPr>
              <w:autoSpaceDE w:val="0"/>
              <w:autoSpaceDN w:val="0"/>
              <w:adjustRightInd w:val="0"/>
              <w:rPr>
                <w:highlight w:val="green"/>
              </w:rPr>
            </w:pPr>
            <w:r w:rsidRPr="00D810FB">
              <w:t>оценивается соблюдение сроков  предоставления Главным распорядителем при представлении годовой бюджетной отчетности</w:t>
            </w:r>
            <w:r w:rsidR="00784935">
              <w:t>,</w:t>
            </w:r>
            <w:r w:rsidRPr="00D810FB">
              <w:t xml:space="preserve"> утвержденных приказом Финансового управления администрации Северо-Енисейского района на отчетный год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C3697" w:rsidRPr="000455BD">
        <w:trPr>
          <w:trHeight w:val="8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годовая бюджетная отчетность  пред</w:t>
            </w:r>
            <w:r>
              <w:t>о</w:t>
            </w:r>
            <w:r w:rsidRPr="000455BD">
              <w:t>ставлена Главным распорядителем в установленные сроки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5C3697" w:rsidRPr="000455BD">
        <w:trPr>
          <w:trHeight w:val="8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годовая бюджетная отчетность пред</w:t>
            </w:r>
            <w:r>
              <w:t>о</w:t>
            </w:r>
            <w:r w:rsidRPr="000455BD">
              <w:t>ставлена Главн</w:t>
            </w:r>
            <w:r>
              <w:t xml:space="preserve">ым распорядителем с нарушением </w:t>
            </w:r>
            <w:r w:rsidRPr="000455BD">
              <w:t>установленных сроков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5C3697" w:rsidRPr="000455BD">
        <w:trPr>
          <w:tblCellSpacing w:w="5" w:type="nil"/>
        </w:trPr>
        <w:tc>
          <w:tcPr>
            <w:tcW w:w="7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0455BD">
              <w:t>6. Оценка организации финансового контроля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F4B95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  <w:r w:rsidRPr="00320DBD">
              <w:t>10</w:t>
            </w:r>
          </w:p>
        </w:tc>
      </w:tr>
      <w:tr w:rsidR="005C3697" w:rsidRPr="000455BD">
        <w:trPr>
          <w:trHeight w:val="88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ind w:right="-135"/>
            </w:pPr>
            <w:r w:rsidRPr="00D810FB">
              <w:t>Р16</w:t>
            </w:r>
          </w:p>
          <w:p w:rsidR="005C3697" w:rsidRPr="00D810FB" w:rsidRDefault="005C3697" w:rsidP="00375657">
            <w:pPr>
              <w:autoSpaceDE w:val="0"/>
              <w:autoSpaceDN w:val="0"/>
              <w:adjustRightInd w:val="0"/>
            </w:pPr>
            <w:r w:rsidRPr="00D810FB">
              <w:t>Процент контрольных мероприятий, в ходе которых выявлены нарушения в рамках проведения контрольных мероприятий органами внешнего и внутреннего муниципального финансового контроля в отчетном финансовом году</w:t>
            </w:r>
          </w:p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ind w:right="-135"/>
            </w:pPr>
            <w:r w:rsidRPr="00D810FB">
              <w:t xml:space="preserve">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D810FB">
              <w:t xml:space="preserve">Р16 = </w:t>
            </w:r>
            <w:proofErr w:type="spellStart"/>
            <w:r w:rsidRPr="00D810FB">
              <w:t>Кфн</w:t>
            </w:r>
            <w:proofErr w:type="spellEnd"/>
            <w:r w:rsidRPr="00D810FB">
              <w:t xml:space="preserve"> / </w:t>
            </w:r>
            <w:proofErr w:type="spellStart"/>
            <w:r w:rsidRPr="00D810FB">
              <w:t>Квкм</w:t>
            </w:r>
            <w:proofErr w:type="spellEnd"/>
            <w:r w:rsidRPr="00D810FB">
              <w:t xml:space="preserve"> </w:t>
            </w:r>
            <w:proofErr w:type="spellStart"/>
            <w:r w:rsidRPr="00D810FB">
              <w:t>x</w:t>
            </w:r>
            <w:proofErr w:type="spellEnd"/>
            <w:r w:rsidRPr="00D810FB">
              <w:t xml:space="preserve"> 100%,</w:t>
            </w:r>
          </w:p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D810FB">
              <w:t>где:</w:t>
            </w:r>
          </w:p>
          <w:p w:rsidR="005C3697" w:rsidRPr="00D810FB" w:rsidRDefault="005C3697" w:rsidP="00375657">
            <w:pPr>
              <w:autoSpaceDE w:val="0"/>
              <w:autoSpaceDN w:val="0"/>
              <w:adjustRightInd w:val="0"/>
            </w:pPr>
            <w:proofErr w:type="spellStart"/>
            <w:r w:rsidRPr="00D810FB">
              <w:t>Кфн</w:t>
            </w:r>
            <w:proofErr w:type="spellEnd"/>
            <w:r w:rsidRPr="00D810FB">
              <w:t xml:space="preserve"> - количество контрольных мероприятий, проведенных органами внешнего и внутреннего муниципального финансового контроля в отношении </w:t>
            </w:r>
            <w:r>
              <w:t>Г</w:t>
            </w:r>
            <w:r w:rsidRPr="00D810FB">
              <w:t>лавных распорядителей и подведомственных ему учреждений, в ходе которых выявлены нарушения в отчетном финансовом году;</w:t>
            </w:r>
          </w:p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D810FB">
              <w:t>Квкм</w:t>
            </w:r>
            <w:proofErr w:type="spellEnd"/>
            <w:r w:rsidRPr="00D810FB">
              <w:t xml:space="preserve"> - количество контрольных мероприятий, проведенных органами внешнего и внутреннего муниципального финансового контроля в отношении главных распорядителей и подведомственных ему учреждений в отчетном году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%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F4B95" w:rsidRDefault="005C3697" w:rsidP="00922833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D810FB">
              <w:t>Р16 = 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D810FB">
              <w:t>0% &lt; Р16&lt;= 5%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4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D810FB">
              <w:t>5% &lt; Р16&lt;= 10%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3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D810FB">
              <w:t>10% &lt; Р16&lt;= 15%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2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D810FB">
              <w:t>15% &lt; Р16&lt;= 20%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1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810F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D810FB">
              <w:t>Р16&gt; 20%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5C3697" w:rsidRPr="000455BD">
        <w:trPr>
          <w:trHeight w:val="34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lastRenderedPageBreak/>
              <w:t>Р</w:t>
            </w:r>
            <w:r>
              <w:t>17</w:t>
            </w:r>
          </w:p>
          <w:p w:rsidR="005C3697" w:rsidRDefault="005C3697" w:rsidP="00375657">
            <w:pPr>
              <w:autoSpaceDE w:val="0"/>
              <w:autoSpaceDN w:val="0"/>
              <w:adjustRightInd w:val="0"/>
            </w:pPr>
            <w:r w:rsidRPr="00D810FB">
              <w:t>Процент мероприятий внутреннего финансового контроля, в ходе которых выявлены недостатки и (или) нарушения, при исполнении внутренних бюджетных процедур в отчетном финансовом году</w:t>
            </w:r>
          </w:p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Р17</w:t>
            </w:r>
            <w:r w:rsidRPr="000455BD">
              <w:t xml:space="preserve"> = </w:t>
            </w:r>
            <w:proofErr w:type="spellStart"/>
            <w:r w:rsidRPr="000455BD">
              <w:t>Кснх</w:t>
            </w:r>
            <w:proofErr w:type="spellEnd"/>
            <w:r w:rsidRPr="000455BD">
              <w:t xml:space="preserve"> / </w:t>
            </w:r>
            <w:proofErr w:type="spellStart"/>
            <w:r w:rsidRPr="000455BD">
              <w:t>Квкм</w:t>
            </w:r>
            <w:proofErr w:type="spellEnd"/>
            <w:r w:rsidRPr="000455BD">
              <w:t xml:space="preserve"> </w:t>
            </w:r>
            <w:proofErr w:type="spellStart"/>
            <w:r w:rsidRPr="000455BD">
              <w:t>x</w:t>
            </w:r>
            <w:proofErr w:type="spellEnd"/>
            <w:r w:rsidRPr="000455BD">
              <w:t xml:space="preserve"> 100%,</w:t>
            </w:r>
          </w:p>
          <w:p w:rsidR="005C3697" w:rsidRPr="00213F9B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где</w:t>
            </w:r>
            <w:r w:rsidRPr="00213F9B">
              <w:t>:</w:t>
            </w:r>
          </w:p>
          <w:p w:rsidR="005C3697" w:rsidRPr="00375657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375657">
              <w:t>Кснх</w:t>
            </w:r>
            <w:proofErr w:type="spellEnd"/>
            <w:r w:rsidRPr="00375657">
              <w:t xml:space="preserve"> - количество мероприятий, проведенных Главным распорядителем в рамках внутреннего</w:t>
            </w:r>
            <w:r w:rsidR="00784935">
              <w:t xml:space="preserve"> муниципального </w:t>
            </w:r>
            <w:r w:rsidRPr="00375657">
              <w:t xml:space="preserve"> финансового контроля в отношении подведомственных ему учреждений, в ходе которых выявлены недостатки и (или) нарушения при исполнении внутренних бюджетных процедур в отчетном финансовом году;</w:t>
            </w:r>
          </w:p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375657">
              <w:t>Квкм</w:t>
            </w:r>
            <w:proofErr w:type="spellEnd"/>
            <w:r w:rsidRPr="00375657">
              <w:t xml:space="preserve"> - количество мероприятий, проведенных Главным распорядителем в рамках внутреннего финансового контроля в отношении подведомственных ему учреждений в отчетном финансовом году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%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Р17</w:t>
            </w:r>
            <w:r w:rsidRPr="000455BD">
              <w:t xml:space="preserve"> = 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0% &lt; Р17</w:t>
            </w:r>
            <w:r w:rsidRPr="000455BD">
              <w:t>&lt;= 5%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4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5% &lt; Р17</w:t>
            </w:r>
            <w:r w:rsidRPr="000455BD">
              <w:t>&lt;= 10%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3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10% &lt; Р17</w:t>
            </w:r>
            <w:r w:rsidRPr="000455BD">
              <w:t xml:space="preserve">&lt;= 15%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2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15% &lt; Р17</w:t>
            </w:r>
            <w:r w:rsidRPr="000455BD">
              <w:t xml:space="preserve">&lt;= 20%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1</w:t>
            </w:r>
          </w:p>
        </w:tc>
      </w:tr>
      <w:tr w:rsidR="005C3697" w:rsidRPr="000455BD">
        <w:trPr>
          <w:trHeight w:val="12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Р17</w:t>
            </w:r>
            <w:r w:rsidRPr="000455BD">
              <w:t>&gt; 20%</w:t>
            </w:r>
          </w:p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либо в случае не проведения мероприятий в отношении подведомственных Главному распорядителю учреждений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5C3697" w:rsidRPr="000455BD">
        <w:trPr>
          <w:trHeight w:val="400"/>
          <w:tblCellSpacing w:w="5" w:type="nil"/>
        </w:trPr>
        <w:tc>
          <w:tcPr>
            <w:tcW w:w="7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  <w:r w:rsidRPr="000455BD">
              <w:t>. Оценка финансово-экономической деятельности подведомственных Главному распорядителю учреждений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30</w:t>
            </w:r>
          </w:p>
        </w:tc>
      </w:tr>
      <w:tr w:rsidR="005C3697" w:rsidRPr="000455BD">
        <w:trPr>
          <w:trHeight w:val="304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364C3F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364C3F">
              <w:t>Р18</w:t>
            </w:r>
          </w:p>
          <w:p w:rsidR="005C3697" w:rsidRPr="00364C3F" w:rsidRDefault="005C3697" w:rsidP="0034316A">
            <w:pPr>
              <w:autoSpaceDE w:val="0"/>
              <w:autoSpaceDN w:val="0"/>
              <w:adjustRightInd w:val="0"/>
            </w:pPr>
            <w:r w:rsidRPr="00364C3F">
              <w:t>Своевременность утверждения Главным распорядителем муниципальных заданий на оказание муниципальных услуг (выполнение работ)</w:t>
            </w:r>
          </w:p>
          <w:p w:rsidR="005C3697" w:rsidRPr="00364C3F" w:rsidRDefault="005C3697" w:rsidP="0034316A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C3F">
              <w:t xml:space="preserve"> подведомственным ему учреждениям на текущий финансовый год и плановый период в срок, установленный Порядком и условиями формирования и финансового обеспечения выполнения муниципального задания в </w:t>
            </w:r>
            <w:r w:rsidRPr="00364C3F">
              <w:lastRenderedPageBreak/>
              <w:t>отношении муниципальных учреждений Северо-Енисейского района, утвержденного постановлением администрации Северо-Енисейского района от 14.10.2015 № 624-п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364C3F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364C3F">
              <w:lastRenderedPageBreak/>
              <w:t xml:space="preserve">Р18 = </w:t>
            </w:r>
            <w:proofErr w:type="spellStart"/>
            <w:r w:rsidRPr="00364C3F">
              <w:t>Тгз</w:t>
            </w:r>
            <w:proofErr w:type="spellEnd"/>
            <w:r w:rsidRPr="00364C3F">
              <w:t>,</w:t>
            </w:r>
          </w:p>
          <w:p w:rsidR="005C3697" w:rsidRPr="00364C3F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364C3F">
              <w:t>где:</w:t>
            </w:r>
          </w:p>
          <w:p w:rsidR="005C3697" w:rsidRPr="00364C3F" w:rsidRDefault="005C3697" w:rsidP="00760D01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364C3F">
              <w:t>Тгз</w:t>
            </w:r>
            <w:proofErr w:type="spellEnd"/>
            <w:r w:rsidRPr="00364C3F">
              <w:t xml:space="preserve"> - количество дней отклонения фактической даты утверждения муниципальных заданий на оказание муниципальных услуг (выполнение работ) подведомственным Главному распорядителю учреждениям на текущий финансовый год и плановый период от срока, установленного Порядком и условиями формирования и финансового обеспечения выполнения муниципального задания в отношении муниципальных учреждений Северо-Енисейского района, утвержденного постановлением администрации Северо-Енисейского района от 14.10.2015 № 624-п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д</w:t>
            </w:r>
            <w:r>
              <w:t>ней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Р18</w:t>
            </w:r>
            <w:r w:rsidRPr="000455BD">
              <w:t xml:space="preserve"> = 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0 &lt; Р18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C3697" w:rsidRPr="000455BD">
        <w:trPr>
          <w:trHeight w:val="352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F62BF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F62BFD">
              <w:t>Р19</w:t>
            </w:r>
          </w:p>
          <w:p w:rsidR="005C3697" w:rsidRPr="00F62BFD" w:rsidRDefault="005C3697" w:rsidP="00760D01">
            <w:pPr>
              <w:autoSpaceDE w:val="0"/>
              <w:autoSpaceDN w:val="0"/>
              <w:adjustRightInd w:val="0"/>
            </w:pPr>
            <w:r w:rsidRPr="00F62BFD">
              <w:t>Своевременность утверждения Главным распорядителем (руководителем учреждения)</w:t>
            </w:r>
          </w:p>
          <w:p w:rsidR="005C3697" w:rsidRPr="00F62BF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F62BFD">
              <w:t>планов финансово-хозяйственной деятельности подведомственных ему муниципальных бюджетных учреждений на текущий  финансовый год и плановый период в срок, установленный  Порядком составления и утверждения плана финансово-хозяйственной деятельности муниципальных учреждений Северо-Енисейского района, утвержденного постановлением администрации Северо-Енисейского района от 06.05.2011 № 215-п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F62BF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F62BFD">
              <w:t xml:space="preserve">Р19 = </w:t>
            </w:r>
            <w:proofErr w:type="spellStart"/>
            <w:r w:rsidRPr="00F62BFD">
              <w:t>Тфхд</w:t>
            </w:r>
            <w:proofErr w:type="spellEnd"/>
            <w:r w:rsidRPr="00F62BFD">
              <w:t>,</w:t>
            </w:r>
          </w:p>
          <w:p w:rsidR="005C3697" w:rsidRPr="00F62BF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F62BFD">
              <w:t>где:</w:t>
            </w:r>
          </w:p>
          <w:p w:rsidR="005C3697" w:rsidRPr="00F62BF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62BFD">
              <w:t>Тфхд</w:t>
            </w:r>
            <w:proofErr w:type="spellEnd"/>
            <w:r w:rsidRPr="00F62BFD">
              <w:t xml:space="preserve"> - количество </w:t>
            </w:r>
            <w:proofErr w:type="gramStart"/>
            <w:r w:rsidRPr="00F62BFD">
              <w:t>дней отклонения фактической даты утверждения планов финансово-хозяйственной деятельности подведомственных</w:t>
            </w:r>
            <w:proofErr w:type="gramEnd"/>
            <w:r w:rsidRPr="00F62BFD">
              <w:t xml:space="preserve"> Главному распорядителю учреждений на текущий финансовый год и плановый период от срока,</w:t>
            </w:r>
            <w:r>
              <w:t xml:space="preserve"> установленного</w:t>
            </w:r>
            <w:r w:rsidRPr="00F62BFD">
              <w:t xml:space="preserve"> Порядком составления и утверждения плана финансово-хозяйственной деятельности муниципальных учреждений Северо-Енисейского района, утвержденного постановлением администрации Северо-Енисейского района от 06.05.2011 № 215-п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дней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952596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Р19</w:t>
            </w:r>
            <w:r w:rsidRPr="000455BD">
              <w:t xml:space="preserve">= 0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0 &lt; Р19</w:t>
            </w:r>
            <w:r w:rsidRPr="000455BD">
              <w:t xml:space="preserve">&lt;= </w:t>
            </w:r>
            <w:r>
              <w:t>5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5C3697" w:rsidRPr="000455BD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5 &lt; Р19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5C3697" w:rsidRPr="000455BD">
        <w:trPr>
          <w:trHeight w:val="532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Р2</w:t>
            </w:r>
            <w:r>
              <w:t>0</w:t>
            </w:r>
          </w:p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Размещение в полном объеме подведомственными Главному </w:t>
            </w:r>
            <w:r w:rsidRPr="000455BD">
              <w:lastRenderedPageBreak/>
              <w:t xml:space="preserve">распорядителю учреждениями </w:t>
            </w:r>
            <w:proofErr w:type="gramStart"/>
            <w:r w:rsidRPr="000455BD">
              <w:t>на</w:t>
            </w:r>
            <w:proofErr w:type="gramEnd"/>
          </w:p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официальном </w:t>
            </w:r>
            <w:proofErr w:type="gramStart"/>
            <w:r w:rsidRPr="000455BD">
              <w:t>сайте</w:t>
            </w:r>
            <w:proofErr w:type="gramEnd"/>
            <w:r w:rsidRPr="000455BD">
              <w:t xml:space="preserve"> в сети Интернет www.bus.gov.ru (далее - официальный сайт) информации, предусмотренной</w:t>
            </w:r>
          </w:p>
          <w:p w:rsidR="005C3697" w:rsidRPr="000455BD" w:rsidRDefault="00AA23EB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10" w:history="1">
              <w:r w:rsidR="005C3697" w:rsidRPr="007E77F2">
                <w:t>разделами I</w:t>
              </w:r>
            </w:hyperlink>
            <w:r w:rsidR="005C3697" w:rsidRPr="007E77F2">
              <w:t xml:space="preserve"> - </w:t>
            </w:r>
            <w:hyperlink r:id="rId11" w:history="1">
              <w:r w:rsidR="005C3697" w:rsidRPr="007E77F2">
                <w:t>V</w:t>
              </w:r>
            </w:hyperlink>
            <w:r w:rsidR="005C3697" w:rsidRPr="000455BD">
              <w:rPr>
                <w:lang w:val="en-US"/>
              </w:rPr>
              <w:t>I</w:t>
            </w:r>
            <w:r w:rsidR="005C3697" w:rsidRPr="000455BD">
              <w:t xml:space="preserve">, </w:t>
            </w:r>
            <w:r w:rsidR="005C3697" w:rsidRPr="000455BD">
              <w:rPr>
                <w:lang w:val="en-US"/>
              </w:rPr>
              <w:t>VIII</w:t>
            </w:r>
            <w:r w:rsidR="005C3697" w:rsidRPr="000455BD">
              <w:t xml:space="preserve"> приложения к Порядку предоставления информации </w:t>
            </w:r>
            <w:proofErr w:type="gramStart"/>
            <w:r w:rsidR="005C3697" w:rsidRPr="000455BD">
              <w:t>государственным</w:t>
            </w:r>
            <w:proofErr w:type="gramEnd"/>
          </w:p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0455BD">
              <w:t xml:space="preserve">(муниципальным) учреждением, ее  размещения на официальном сайте в сети Интернет и ведения указанного сайта, утвержденному Приказом Министерства финансов Российской Федерации от 21.07.2011 N 86н (далее - Порядок предоставления информации), по состоянию на 15 марта текущего года </w:t>
            </w:r>
            <w:proofErr w:type="gramEnd"/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lastRenderedPageBreak/>
              <w:t xml:space="preserve">оценивается наличие информации, размещенной в полном объеме  подведомственными Главному распорядителю учреждениями на официальном сайте, </w:t>
            </w:r>
            <w:r w:rsidRPr="000455BD">
              <w:lastRenderedPageBreak/>
              <w:t xml:space="preserve">предусмотренной </w:t>
            </w:r>
            <w:hyperlink r:id="rId12" w:history="1">
              <w:r w:rsidRPr="007F600C">
                <w:t>разделами I</w:t>
              </w:r>
            </w:hyperlink>
            <w:r w:rsidRPr="007F600C">
              <w:t xml:space="preserve"> - </w:t>
            </w:r>
            <w:hyperlink r:id="rId13" w:history="1">
              <w:r w:rsidRPr="007F600C">
                <w:t>V</w:t>
              </w:r>
            </w:hyperlink>
            <w:r w:rsidRPr="000455BD">
              <w:rPr>
                <w:lang w:val="en-US"/>
              </w:rPr>
              <w:t>I</w:t>
            </w:r>
            <w:r w:rsidRPr="000455BD">
              <w:t xml:space="preserve">, </w:t>
            </w:r>
            <w:r w:rsidRPr="000455BD">
              <w:rPr>
                <w:lang w:val="en-US"/>
              </w:rPr>
              <w:t>VIII</w:t>
            </w:r>
            <w:r w:rsidRPr="000455BD">
              <w:t xml:space="preserve"> приложения к Порядку предоставления информации, по состоянию на 15 марта текущего года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C3697" w:rsidRPr="000455BD">
        <w:trPr>
          <w:trHeight w:val="2139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информация, предусмотренная  </w:t>
            </w:r>
            <w:hyperlink r:id="rId14" w:history="1">
              <w:r w:rsidRPr="001419A5">
                <w:t>разделами I</w:t>
              </w:r>
            </w:hyperlink>
            <w:r w:rsidRPr="001419A5">
              <w:t xml:space="preserve"> - </w:t>
            </w:r>
            <w:hyperlink r:id="rId15" w:history="1">
              <w:r w:rsidRPr="001419A5">
                <w:t>V</w:t>
              </w:r>
            </w:hyperlink>
            <w:r w:rsidRPr="000455BD">
              <w:rPr>
                <w:lang w:val="en-US"/>
              </w:rPr>
              <w:t>I</w:t>
            </w:r>
            <w:r w:rsidRPr="000455BD">
              <w:t xml:space="preserve">, </w:t>
            </w:r>
            <w:r w:rsidRPr="000455BD">
              <w:rPr>
                <w:lang w:val="en-US"/>
              </w:rPr>
              <w:t>VIII</w:t>
            </w:r>
            <w:r w:rsidRPr="000455BD">
              <w:t xml:space="preserve"> приложения к Порядку предоставления информации по состоянию на 15 марта текущего года размещена подведомственными Главному распорядителю учреждениями на официальном сайте в полном объеме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5C3697" w:rsidRPr="000455BD">
        <w:trPr>
          <w:trHeight w:val="2318"/>
          <w:tblCellSpacing w:w="5" w:type="nil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информация, предусмотренная   </w:t>
            </w:r>
            <w:hyperlink r:id="rId16" w:history="1">
              <w:r w:rsidRPr="007F600C">
                <w:t>разделами I</w:t>
              </w:r>
            </w:hyperlink>
            <w:r w:rsidRPr="007F600C">
              <w:t xml:space="preserve"> - </w:t>
            </w:r>
            <w:hyperlink r:id="rId17" w:history="1">
              <w:r w:rsidRPr="007F600C">
                <w:t>V</w:t>
              </w:r>
            </w:hyperlink>
            <w:r w:rsidRPr="000455BD">
              <w:rPr>
                <w:lang w:val="en-US"/>
              </w:rPr>
              <w:t>I</w:t>
            </w:r>
            <w:r w:rsidRPr="000455BD">
              <w:t xml:space="preserve">, </w:t>
            </w:r>
            <w:r w:rsidRPr="000455BD">
              <w:rPr>
                <w:lang w:val="en-US"/>
              </w:rPr>
              <w:t>VIII</w:t>
            </w:r>
            <w:r w:rsidRPr="000455BD">
              <w:t xml:space="preserve"> приложения к Порядку предоставления информации по состоянию на 15 марта текущего года не размещена подведомственными Главному распорядителю </w:t>
            </w:r>
            <w:r>
              <w:t>у</w:t>
            </w:r>
            <w:r w:rsidRPr="000455BD">
              <w:t xml:space="preserve">чреждениями на официальном сайте в полном объеме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5C3697" w:rsidRPr="000455BD">
        <w:trPr>
          <w:trHeight w:val="1081"/>
          <w:tblCellSpacing w:w="5" w:type="nil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3697" w:rsidRPr="00D50036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036">
              <w:t>Р21</w:t>
            </w:r>
          </w:p>
          <w:p w:rsidR="005C3697" w:rsidRPr="00D50036" w:rsidRDefault="005C3697" w:rsidP="00580BD7">
            <w:pPr>
              <w:autoSpaceDE w:val="0"/>
              <w:autoSpaceDN w:val="0"/>
              <w:adjustRightInd w:val="0"/>
            </w:pPr>
            <w:r w:rsidRPr="00D50036">
              <w:t xml:space="preserve">Отношение остатков средств субсидий на цели, не связанные с финансовым </w:t>
            </w:r>
            <w:r w:rsidRPr="00D50036">
              <w:lastRenderedPageBreak/>
              <w:t xml:space="preserve">обеспечением выполнения муниципального задания на оказание муниципальных услуг (выполнение работ) (далее - иные цели) к общему объему бюджетных ассигнований на предоставление субсидий на иные цели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3697" w:rsidRPr="00D50036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036">
              <w:lastRenderedPageBreak/>
              <w:t xml:space="preserve">Р21 = Рост / </w:t>
            </w:r>
            <w:proofErr w:type="spellStart"/>
            <w:r w:rsidRPr="00D50036">
              <w:t>Рассиг</w:t>
            </w:r>
            <w:proofErr w:type="spellEnd"/>
            <w:r w:rsidRPr="00D50036">
              <w:t xml:space="preserve"> </w:t>
            </w:r>
            <w:proofErr w:type="spellStart"/>
            <w:r w:rsidRPr="00D50036">
              <w:t>x</w:t>
            </w:r>
            <w:proofErr w:type="spellEnd"/>
            <w:r w:rsidRPr="00D50036">
              <w:t xml:space="preserve"> 100%,</w:t>
            </w:r>
          </w:p>
          <w:p w:rsidR="005C3697" w:rsidRPr="00D50036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036">
              <w:t>где:</w:t>
            </w:r>
          </w:p>
          <w:p w:rsidR="005C3697" w:rsidRPr="00D50036" w:rsidRDefault="005C3697" w:rsidP="0033437A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D50036">
              <w:t>P</w:t>
            </w:r>
            <w:proofErr w:type="gramEnd"/>
            <w:r w:rsidRPr="00D50036">
              <w:t>ост</w:t>
            </w:r>
            <w:proofErr w:type="spellEnd"/>
            <w:r w:rsidRPr="00D50036">
              <w:t xml:space="preserve"> - сумма остатков средств субсидий на иные цели по состоянию на 31 декабря отчетного года;</w:t>
            </w:r>
          </w:p>
          <w:p w:rsidR="005C3697" w:rsidRPr="00D50036" w:rsidRDefault="005C3697" w:rsidP="0033437A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D50036">
              <w:t>P</w:t>
            </w:r>
            <w:proofErr w:type="gramEnd"/>
            <w:r w:rsidRPr="00D50036">
              <w:t>ассиг</w:t>
            </w:r>
            <w:proofErr w:type="spellEnd"/>
            <w:r w:rsidRPr="00D50036">
              <w:t xml:space="preserve"> - общий объем бюджетных </w:t>
            </w:r>
            <w:r w:rsidRPr="00D50036">
              <w:lastRenderedPageBreak/>
              <w:t>ассигнований на предоставление субсидий на иные цели на отчетный год</w:t>
            </w:r>
          </w:p>
          <w:p w:rsidR="005C3697" w:rsidRPr="00D50036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3697" w:rsidRPr="005F7DC2" w:rsidRDefault="005C3697" w:rsidP="00922833">
            <w:pPr>
              <w:widowControl w:val="0"/>
              <w:autoSpaceDE w:val="0"/>
              <w:autoSpaceDN w:val="0"/>
              <w:adjustRightInd w:val="0"/>
              <w:rPr>
                <w:highlight w:val="green"/>
              </w:rPr>
            </w:pPr>
            <w:r w:rsidRPr="005C7BA7">
              <w:lastRenderedPageBreak/>
              <w:t>%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3697" w:rsidRPr="005F7DC2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</w:p>
        </w:tc>
      </w:tr>
      <w:tr w:rsidR="005C3697" w:rsidRPr="000455BD">
        <w:trPr>
          <w:trHeight w:val="60"/>
          <w:tblCellSpacing w:w="5" w:type="nil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Р2</w:t>
            </w:r>
            <w:r>
              <w:t>1</w:t>
            </w:r>
            <w:r w:rsidRPr="000455BD">
              <w:t xml:space="preserve"> = 0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5C3697" w:rsidRPr="000455BD">
        <w:trPr>
          <w:trHeight w:val="257"/>
          <w:tblCellSpacing w:w="5" w:type="nil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0 &lt; Р21</w:t>
            </w:r>
            <w:r w:rsidRPr="000455BD">
              <w:t xml:space="preserve">&lt;= 5%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4</w:t>
            </w:r>
          </w:p>
        </w:tc>
      </w:tr>
      <w:tr w:rsidR="005C3697" w:rsidRPr="000455BD">
        <w:trPr>
          <w:trHeight w:val="338"/>
          <w:tblCellSpacing w:w="5" w:type="nil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5% &lt; Р21</w:t>
            </w:r>
            <w:r w:rsidRPr="000455BD">
              <w:t xml:space="preserve">&lt;= 10%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3</w:t>
            </w:r>
          </w:p>
        </w:tc>
      </w:tr>
      <w:tr w:rsidR="005C3697" w:rsidRPr="000455BD">
        <w:trPr>
          <w:trHeight w:val="361"/>
          <w:tblCellSpacing w:w="5" w:type="nil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10% &lt; Р2</w:t>
            </w:r>
            <w:r>
              <w:t>1</w:t>
            </w:r>
            <w:r w:rsidRPr="000455BD">
              <w:t xml:space="preserve">&lt;= 15%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2</w:t>
            </w:r>
          </w:p>
        </w:tc>
      </w:tr>
      <w:tr w:rsidR="005C3697" w:rsidRPr="000455BD">
        <w:trPr>
          <w:trHeight w:val="372"/>
          <w:tblCellSpacing w:w="5" w:type="nil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1</w:t>
            </w:r>
            <w:r>
              <w:t>5% &lt; Р21</w:t>
            </w:r>
            <w:r w:rsidRPr="000455BD">
              <w:t xml:space="preserve">&lt;= 20%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1</w:t>
            </w:r>
          </w:p>
        </w:tc>
      </w:tr>
      <w:tr w:rsidR="005C3697" w:rsidRPr="000455BD">
        <w:trPr>
          <w:trHeight w:val="372"/>
          <w:tblCellSpacing w:w="5" w:type="nil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20% &lt; Р21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5C3697" w:rsidRPr="000455BD">
        <w:trPr>
          <w:trHeight w:val="372"/>
          <w:tblCellSpacing w:w="5" w:type="nil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Default="005C3697" w:rsidP="00922833">
            <w:pPr>
              <w:autoSpaceDE w:val="0"/>
              <w:autoSpaceDN w:val="0"/>
              <w:adjustRightInd w:val="0"/>
            </w:pPr>
            <w:r>
              <w:t>Р22</w:t>
            </w:r>
          </w:p>
          <w:p w:rsidR="005C3697" w:rsidRPr="000455BD" w:rsidRDefault="005C3697" w:rsidP="00922833">
            <w:pPr>
              <w:autoSpaceDE w:val="0"/>
              <w:autoSpaceDN w:val="0"/>
              <w:adjustRightInd w:val="0"/>
              <w:jc w:val="both"/>
            </w:pPr>
            <w:r w:rsidRPr="000455BD">
              <w:t>Оценка использования бюджетных средств</w:t>
            </w:r>
            <w:r>
              <w:t xml:space="preserve"> подведомственными Главному распорядителю</w:t>
            </w:r>
            <w:r w:rsidRPr="000455BD">
              <w:t xml:space="preserve"> муниципальными учреждениями на выполнение муниципального задания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Default="00AA23EB" w:rsidP="00922833">
            <w:pPr>
              <w:autoSpaceDE w:val="0"/>
              <w:autoSpaceDN w:val="0"/>
              <w:adjustRightInd w:val="0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Полотно 62" o:spid="_x0000_s1026" editas="canvas" style="width:163.25pt;height:40.15pt;mso-position-horizontal-relative:char;mso-position-vertical-relative:line" coordsize="20732,5099">
                  <v:shape id="_x0000_s1027" type="#_x0000_t75" style="position:absolute;width:20732;height:5099;visibility:visible">
                    <v:fill o:detectmouseclick="t"/>
                    <v:path o:connecttype="none"/>
                  </v:shape>
                  <v:rect id="Rectangle 27" o:spid="_x0000_s1028" style="position:absolute;left:20250;top:717;width:482;height:2191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Rectangle 28" o:spid="_x0000_s1029" style="position:absolute;left:18129;top:718;width:2222;height:2190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%)</w:t>
                          </w:r>
                        </w:p>
                      </w:txbxContent>
                    </v:textbox>
                  </v:rect>
                  <v:rect id="Rectangle 29" o:spid="_x0000_s1030" style="position:absolute;left:15379;top:717;width:2864;height:2191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100</w:t>
                          </w:r>
                        </w:p>
                      </w:txbxContent>
                    </v:textbox>
                  </v:rect>
                  <v:rect id="Rectangle 30" o:spid="_x0000_s1031" style="position:absolute;left:11506;top:717;width:533;height:2191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/</w:t>
                          </w:r>
                        </w:p>
                      </w:txbxContent>
                    </v:textbox>
                  </v:rect>
                  <v:rect id="Rectangle 31" o:spid="_x0000_s1032" style="position:absolute;left:8699;top:717;width:635;height:2191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32" o:spid="_x0000_s1033" style="position:absolute;left:1479;top:718;width:2375;height:1752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pPr>
                            <w:autoSpaceDE w:val="0"/>
                            <w:autoSpaceDN w:val="0"/>
                            <w:adjustRightInd w:val="0"/>
                          </w:pPr>
                          <w:r>
                            <w:t>Р22</w:t>
                          </w:r>
                        </w:p>
                      </w:txbxContent>
                    </v:textbox>
                  </v:rect>
                  <v:rect id="Rectangle 33" o:spid="_x0000_s1034" style="position:absolute;left:8007;top:2184;width:578;height:1314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34" o:spid="_x0000_s1035" style="position:absolute;left:5137;width:1994;height:3422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rFonts w:ascii="Symbol" w:hAnsi="Symbol" w:cs="Symbol"/>
                              <w:color w:val="000000"/>
                              <w:sz w:val="44"/>
                              <w:szCs w:val="44"/>
                              <w:lang w:val="en-US"/>
                            </w:rPr>
                            <w:t></w:t>
                          </w:r>
                        </w:p>
                      </w:txbxContent>
                    </v:textbox>
                  </v:rect>
                  <v:rect id="Rectangle 35" o:spid="_x0000_s1036" style="position:absolute;left:7480;top:2070;width:628;height:1403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rFonts w:ascii="Symbol" w:hAnsi="Symbol" w:cs="Symbo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Rectangle 36" o:spid="_x0000_s1037" style="position:absolute;left:14319;top:508;width:1048;height:2336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rFonts w:ascii="Symbol" w:hAnsi="Symbol" w:cs="Symbol"/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</w:t>
                          </w:r>
                        </w:p>
                      </w:txbxContent>
                    </v:textbox>
                  </v:rect>
                  <v:rect id="Rectangle 37" o:spid="_x0000_s1038" style="position:absolute;left:3715;top:508;width:1244;height:1753;visibility:visible;mso-wrap-style:none" filled="f" stroked="f">
                    <v:textbox style="mso-fit-shape-to-text:t" inset="0,0,0,0">
                      <w:txbxContent>
                        <w:p w:rsidR="00931BD5" w:rsidRPr="004B615A" w:rsidRDefault="00931BD5" w:rsidP="00405310">
                          <w:r>
                            <w:t xml:space="preserve"> =</w:t>
                          </w:r>
                        </w:p>
                      </w:txbxContent>
                    </v:textbox>
                  </v:rect>
                  <v:rect id="Rectangle 38" o:spid="_x0000_s1039" style="position:absolute;left:7175;top:248;width:769;height:1314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39" o:spid="_x0000_s1040" style="position:absolute;left:7093;top:2191;width:324;height:1314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proofErr w:type="spellStart"/>
                          <w:proofErr w:type="gramStart"/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i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40" o:spid="_x0000_s1041" style="position:absolute;left:12166;top:718;width:2013;height:2190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proofErr w:type="spellStart"/>
                          <w:proofErr w:type="gramStart"/>
                          <w:r>
                            <w:rPr>
                              <w:i/>
                              <w:iCs/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Vc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41" o:spid="_x0000_s1042" style="position:absolute;left:9182;top:718;width:2121;height:2190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proofErr w:type="gramStart"/>
                          <w:r>
                            <w:rPr>
                              <w:i/>
                              <w:iCs/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Vo</w:t>
                          </w:r>
                          <w:proofErr w:type="gramEnd"/>
                        </w:p>
                      </w:txbxContent>
                    </v:textbox>
                  </v:rect>
                  <v:rect id="Rectangle 42" o:spid="_x0000_s1043" style="position:absolute;left:762;top:50;width:692;height:1753;visibility:visible;mso-wrap-style:none" filled="f" stroked="f">
                    <v:textbox style="mso-fit-shape-to-text:t" inset="0,0,0,0">
                      <w:txbxContent>
                        <w:p w:rsidR="00931BD5" w:rsidRDefault="00931BD5" w:rsidP="00405310"/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5C3697" w:rsidRPr="000455BD" w:rsidRDefault="005C3697" w:rsidP="00922833">
            <w:pPr>
              <w:autoSpaceDE w:val="0"/>
              <w:autoSpaceDN w:val="0"/>
              <w:adjustRightInd w:val="0"/>
            </w:pPr>
            <w:r w:rsidRPr="000455BD">
              <w:t>где:</w:t>
            </w:r>
          </w:p>
          <w:p w:rsidR="005C3697" w:rsidRPr="000455BD" w:rsidRDefault="005C3697" w:rsidP="00C7030A">
            <w:pPr>
              <w:autoSpaceDE w:val="0"/>
              <w:autoSpaceDN w:val="0"/>
              <w:adjustRightInd w:val="0"/>
            </w:pPr>
            <w:proofErr w:type="spellStart"/>
            <w:r w:rsidRPr="000455BD">
              <w:t>Vo</w:t>
            </w:r>
            <w:proofErr w:type="spellEnd"/>
            <w:r w:rsidRPr="000455BD">
              <w:t xml:space="preserve"> - остаток денежных средств на конец отчетного </w:t>
            </w:r>
            <w:r>
              <w:t>года</w:t>
            </w:r>
            <w:r w:rsidRPr="000455BD">
              <w:t xml:space="preserve"> на счетах</w:t>
            </w:r>
            <w:r>
              <w:t xml:space="preserve"> подведомственных Главному распорядителю </w:t>
            </w:r>
            <w:r w:rsidRPr="000455BD">
              <w:t>муниципальных учреждений на выполнение муниципального задания;</w:t>
            </w:r>
          </w:p>
          <w:p w:rsidR="005C3697" w:rsidRPr="000455BD" w:rsidRDefault="005C3697" w:rsidP="00922833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0455BD">
              <w:t>Vc</w:t>
            </w:r>
            <w:proofErr w:type="spellEnd"/>
            <w:r w:rsidRPr="000455BD">
              <w:t xml:space="preserve"> - общий объем средств бюджета района, выделенных</w:t>
            </w:r>
            <w:r>
              <w:t xml:space="preserve"> подведомственным Главному распорядителю</w:t>
            </w:r>
            <w:r w:rsidRPr="000455BD">
              <w:t xml:space="preserve"> муниципальным учреждениям на выполнение муниципального задания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C3697" w:rsidRPr="000455BD">
        <w:trPr>
          <w:trHeight w:val="372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autoSpaceDE w:val="0"/>
              <w:autoSpaceDN w:val="0"/>
              <w:adjustRightInd w:val="0"/>
            </w:pPr>
            <w:r>
              <w:t>0 &lt; Р22 &lt;= 2,5%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7B2532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5C3697" w:rsidRPr="000455BD">
        <w:trPr>
          <w:trHeight w:val="372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7B2532" w:rsidRDefault="005C3697" w:rsidP="00922833">
            <w:pPr>
              <w:autoSpaceDE w:val="0"/>
              <w:autoSpaceDN w:val="0"/>
              <w:adjustRightInd w:val="0"/>
            </w:pPr>
            <w:r>
              <w:t>2,5% &lt; Р22 &lt;= 5%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7B2532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5C3697" w:rsidRPr="000455BD">
        <w:trPr>
          <w:trHeight w:val="372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7B2532" w:rsidRDefault="005C3697" w:rsidP="00922833">
            <w:pPr>
              <w:autoSpaceDE w:val="0"/>
              <w:autoSpaceDN w:val="0"/>
              <w:adjustRightInd w:val="0"/>
            </w:pPr>
            <w:r>
              <w:t>5% &lt; Р22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7B2532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C3697" w:rsidRPr="000455BD">
        <w:trPr>
          <w:trHeight w:val="372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50036" w:rsidRDefault="005C3697" w:rsidP="00922833">
            <w:pPr>
              <w:autoSpaceDE w:val="0"/>
              <w:autoSpaceDN w:val="0"/>
              <w:adjustRightInd w:val="0"/>
            </w:pPr>
            <w:r w:rsidRPr="00D50036">
              <w:t>Р23</w:t>
            </w:r>
          </w:p>
          <w:p w:rsidR="005C3697" w:rsidRPr="00D50036" w:rsidRDefault="005C3697" w:rsidP="00922833">
            <w:pPr>
              <w:autoSpaceDE w:val="0"/>
              <w:autoSpaceDN w:val="0"/>
              <w:adjustRightInd w:val="0"/>
              <w:jc w:val="both"/>
            </w:pPr>
            <w:r w:rsidRPr="00D50036">
              <w:t>Наличие отклонений фактических значений показателей муниципальных заданий на оказание услуг (выполнение работ) в отчетном финансовом году от плановых значений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D50036" w:rsidRDefault="00AA23EB" w:rsidP="00922833">
            <w:pPr>
              <w:autoSpaceDE w:val="0"/>
              <w:autoSpaceDN w:val="0"/>
              <w:adjustRightInd w:val="0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Полотно 45" o:spid="_x0000_s1044" editas="canvas" style="width:171pt;height:37.05pt;mso-position-horizontal-relative:char;mso-position-vertical-relative:line" coordsize="21717,4705">
                  <v:shape id="_x0000_s1045" type="#_x0000_t75" style="position:absolute;width:21717;height:4705;visibility:visible">
                    <v:fill o:detectmouseclick="t"/>
                    <v:path o:connecttype="none"/>
                  </v:shape>
                  <v:rect id="Rectangle 4" o:spid="_x0000_s1046" style="position:absolute;left:21031;top:1200;width:387;height:1752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color w:val="000000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Rectangle 5" o:spid="_x0000_s1047" style="position:absolute;left:19126;top:1200;width:425;height:1752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color w:val="000000"/>
                              <w:lang w:val="en-US"/>
                            </w:rPr>
                            <w:t>/</w:t>
                          </w:r>
                        </w:p>
                      </w:txbxContent>
                    </v:textbox>
                  </v:rect>
                  <v:rect id="Rectangle 6" o:spid="_x0000_s1048" style="position:absolute;left:18364;top:1200;width:508;height:1752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color w:val="000000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7" o:spid="_x0000_s1049" style="position:absolute;left:16916;top:1200;width:425;height:1752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color w:val="000000"/>
                              <w:lang w:val="en-US"/>
                            </w:rPr>
                            <w:t>/</w:t>
                          </w:r>
                        </w:p>
                      </w:txbxContent>
                    </v:textbox>
                  </v:rect>
                  <v:rect id="Rectangle 8" o:spid="_x0000_s1050" style="position:absolute;left:6096;top:1200;width:508;height:1752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color w:val="000000"/>
                              <w:lang w:val="en-US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9" o:spid="_x0000_s1051" style="position:absolute;left:1219;top:1200;width:1531;height:1753;visibility:visible;mso-wrap-style:none" filled="f" stroked="f">
                    <v:textbox style="mso-fit-shape-to-text:t" inset="0,0,0,0">
                      <w:txbxContent>
                        <w:p w:rsidR="00931BD5" w:rsidRPr="00213DD7" w:rsidRDefault="00931BD5" w:rsidP="00405310">
                          <w:r>
                            <w:rPr>
                              <w:color w:val="000000"/>
                            </w:rPr>
                            <w:t>23</w:t>
                          </w:r>
                        </w:p>
                      </w:txbxContent>
                    </v:textbox>
                  </v:rect>
                  <v:rect id="Rectangle 10" o:spid="_x0000_s1052" style="position:absolute;left:5334;top:3067;width:450;height:1022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1" o:spid="_x0000_s1053" style="position:absolute;left:7620;top:3067;width:450;height:1022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2" o:spid="_x0000_s1054" style="position:absolute;left:4343;top:520;width:1632;height:2801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rFonts w:ascii="Symbol" w:hAnsi="Symbol" w:cs="Symbol"/>
                              <w:color w:val="000000"/>
                              <w:sz w:val="36"/>
                              <w:szCs w:val="36"/>
                              <w:lang w:val="en-US"/>
                            </w:rPr>
                            <w:t></w:t>
                          </w:r>
                        </w:p>
                      </w:txbxContent>
                    </v:textbox>
                  </v:rect>
                  <v:rect id="Rectangle 13" o:spid="_x0000_s1055" style="position:absolute;left:6629;top:520;width:1632;height:2801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rFonts w:ascii="Symbol" w:hAnsi="Symbol" w:cs="Symbol"/>
                              <w:color w:val="000000"/>
                              <w:sz w:val="36"/>
                              <w:szCs w:val="36"/>
                              <w:lang w:val="en-US"/>
                            </w:rPr>
                            <w:t></w:t>
                          </w:r>
                        </w:p>
                      </w:txbxContent>
                    </v:textbox>
                  </v:rect>
                  <v:rect id="Rectangle 14" o:spid="_x0000_s1056" style="position:absolute;left:4876;top:3067;width:489;height:1092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rFonts w:ascii="Symbol" w:hAnsi="Symbol" w:cs="Symbo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Rectangle 15" o:spid="_x0000_s1057" style="position:absolute;left:7162;top:3067;width:489;height:1092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rFonts w:ascii="Symbol" w:hAnsi="Symbol" w:cs="Symbo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Rectangle 16" o:spid="_x0000_s1058" style="position:absolute;left:3124;top:971;width:838;height:1867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rFonts w:ascii="Symbol" w:hAnsi="Symbol" w:cs="Symbol"/>
                              <w:color w:val="000000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Rectangle 17" o:spid="_x0000_s1059" style="position:absolute;left:4801;top:146;width:597;height:1022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i/>
                              <w:i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8" o:spid="_x0000_s1060" style="position:absolute;left:4572;top:3067;width:248;height:1022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proofErr w:type="spellStart"/>
                          <w:proofErr w:type="gramStart"/>
                          <w:r>
                            <w:rPr>
                              <w:i/>
                              <w:i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i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19" o:spid="_x0000_s1061" style="position:absolute;left:7239;top:146;width:451;height:1022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proofErr w:type="gramStart"/>
                          <w:r>
                            <w:rPr>
                              <w:i/>
                              <w:i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n</w:t>
                          </w:r>
                          <w:proofErr w:type="gramEnd"/>
                        </w:p>
                      </w:txbxContent>
                    </v:textbox>
                  </v:rect>
                  <v:rect id="Rectangle 20" o:spid="_x0000_s1062" style="position:absolute;left:6858;top:3067;width:248;height:1022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proofErr w:type="spellStart"/>
                          <w:proofErr w:type="gramStart"/>
                          <w:r>
                            <w:rPr>
                              <w:i/>
                              <w:i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i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21" o:spid="_x0000_s1063" style="position:absolute;left:19812;top:1200;width:1022;height:1753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i/>
                              <w:iCs/>
                              <w:color w:val="00000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22" o:spid="_x0000_s1064" style="position:absolute;left:17526;top:1200;width:768;height:1753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proofErr w:type="gramStart"/>
                          <w:r>
                            <w:rPr>
                              <w:i/>
                              <w:iCs/>
                              <w:color w:val="000000"/>
                              <w:lang w:val="en-US"/>
                            </w:rPr>
                            <w:t>n</w:t>
                          </w:r>
                          <w:proofErr w:type="gramEnd"/>
                        </w:p>
                      </w:txbxContent>
                    </v:textbox>
                  </v:rect>
                  <v:rect id="Rectangle 23" o:spid="_x0000_s1065" style="position:absolute;left:8382;top:1200;width:8319;height:1753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proofErr w:type="spellStart"/>
                          <w:r>
                            <w:rPr>
                              <w:i/>
                              <w:iCs/>
                              <w:color w:val="000000"/>
                              <w:lang w:val="en-US"/>
                            </w:rPr>
                            <w:t>ОЦитоговая</w:t>
                          </w:r>
                          <w:proofErr w:type="spellEnd"/>
                        </w:p>
                      </w:txbxContent>
                    </v:textbox>
                  </v:rect>
                  <v:rect id="Rectangle 24" o:spid="_x0000_s1066" style="position:absolute;left:305;top:1200;width:952;height:1753;visibility:visible;mso-wrap-style:none" filled="f" stroked="f">
                    <v:textbox style="mso-fit-shape-to-text:t" inset="0,0,0,0">
                      <w:txbxContent>
                        <w:p w:rsidR="00931BD5" w:rsidRDefault="00931BD5" w:rsidP="00405310">
                          <w:r>
                            <w:rPr>
                              <w:i/>
                              <w:iCs/>
                              <w:color w:val="000000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5C3697" w:rsidRPr="00D50036" w:rsidRDefault="005C3697" w:rsidP="00922833">
            <w:pPr>
              <w:autoSpaceDE w:val="0"/>
              <w:autoSpaceDN w:val="0"/>
              <w:adjustRightInd w:val="0"/>
            </w:pPr>
            <w:r w:rsidRPr="00D50036">
              <w:t>где:</w:t>
            </w:r>
          </w:p>
          <w:p w:rsidR="005C3697" w:rsidRPr="00782E3D" w:rsidRDefault="005C3697" w:rsidP="00C7030A">
            <w:pPr>
              <w:autoSpaceDE w:val="0"/>
              <w:autoSpaceDN w:val="0"/>
              <w:adjustRightInd w:val="0"/>
            </w:pPr>
            <w:r w:rsidRPr="00D50036">
              <w:t xml:space="preserve">ОЦ итоговая - итоговая оценка выполнения муниципальными учреждениями муниципального задания на оказание услуг (выполнение работ) по каждой муниципальной услуге (работе), рассчитанная в соответствии с </w:t>
            </w:r>
            <w:hyperlink r:id="rId18" w:history="1">
              <w:r w:rsidRPr="00D50036">
                <w:t>постановлением</w:t>
              </w:r>
            </w:hyperlink>
            <w:r w:rsidRPr="00D50036">
              <w:t xml:space="preserve"> администрации </w:t>
            </w:r>
            <w:r w:rsidRPr="00782E3D">
              <w:t xml:space="preserve">Северо-Енисейского района от 14.04.2011 № 165-п « О методике оценки выполнения муниципальными учреждениями муниципального </w:t>
            </w:r>
            <w:r w:rsidRPr="00782E3D">
              <w:lastRenderedPageBreak/>
              <w:t>задания на оказание муниципальных услуг (выполнение работ)»;</w:t>
            </w:r>
          </w:p>
          <w:p w:rsidR="005C3697" w:rsidRPr="00D50036" w:rsidRDefault="005C3697" w:rsidP="00922833">
            <w:pPr>
              <w:autoSpaceDE w:val="0"/>
              <w:autoSpaceDN w:val="0"/>
              <w:adjustRightInd w:val="0"/>
              <w:jc w:val="both"/>
            </w:pPr>
            <w:r w:rsidRPr="00D50036">
              <w:t>n - количество услуг (работ), оказанных (выполненных) подведомственным Главному распорядителю муниципальным учреждением в отчетном финансовом году;</w:t>
            </w:r>
          </w:p>
          <w:p w:rsidR="005C3697" w:rsidRPr="00D50036" w:rsidRDefault="005C3697" w:rsidP="00922833">
            <w:pPr>
              <w:autoSpaceDE w:val="0"/>
              <w:autoSpaceDN w:val="0"/>
              <w:adjustRightInd w:val="0"/>
              <w:jc w:val="both"/>
            </w:pPr>
            <w:r w:rsidRPr="00D50036">
              <w:t>N – количество подведомственных Главному распорядителю муниципальных учреждений, которым доведено муниципальное задание в отчетном финансовом году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455BD">
              <w:rPr>
                <w:lang w:val="en-US"/>
              </w:rPr>
              <w:lastRenderedPageBreak/>
              <w:t>%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C3697" w:rsidRPr="000455BD">
        <w:trPr>
          <w:trHeight w:val="372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455BD">
              <w:t>90%</w:t>
            </w:r>
            <w:r>
              <w:rPr>
                <w:lang w:val="en-US"/>
              </w:rPr>
              <w:t>&lt; = P</w:t>
            </w:r>
            <w:r>
              <w:t>23</w:t>
            </w:r>
            <w:r w:rsidRPr="000455BD">
              <w:rPr>
                <w:lang w:val="en-US"/>
              </w:rPr>
              <w:t>&lt; = 110%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5C3697" w:rsidRPr="000455BD">
        <w:trPr>
          <w:trHeight w:val="372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r w:rsidRPr="000455BD">
              <w:rPr>
                <w:lang w:val="en-US"/>
              </w:rPr>
              <w:t>11</w:t>
            </w:r>
            <w:r w:rsidRPr="000455BD">
              <w:t>0%</w:t>
            </w:r>
            <w:r>
              <w:rPr>
                <w:lang w:val="en-US"/>
              </w:rPr>
              <w:t>&lt; P</w:t>
            </w:r>
            <w:r>
              <w:t>23</w:t>
            </w:r>
            <w:r w:rsidRPr="000455BD">
              <w:rPr>
                <w:lang w:val="en-US"/>
              </w:rPr>
              <w:t>&lt; = 1</w:t>
            </w:r>
            <w:r>
              <w:t>3</w:t>
            </w:r>
            <w:r w:rsidRPr="000455BD">
              <w:rPr>
                <w:lang w:val="en-US"/>
              </w:rPr>
              <w:t>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5C3697" w:rsidRPr="000455BD">
        <w:trPr>
          <w:trHeight w:val="167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r w:rsidRPr="000455BD">
              <w:t>90% &gt;</w:t>
            </w:r>
            <w:r w:rsidRPr="000455BD">
              <w:rPr>
                <w:lang w:val="en-US"/>
              </w:rPr>
              <w:t>P</w:t>
            </w:r>
            <w:r>
              <w:t>23, либо Р23</w:t>
            </w:r>
            <w:r w:rsidRPr="000455BD">
              <w:rPr>
                <w:lang w:val="en-US"/>
              </w:rPr>
              <w:t>&gt;</w:t>
            </w:r>
            <w:r>
              <w:t>130</w:t>
            </w:r>
            <w:r w:rsidRPr="000455BD">
              <w:t>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5C3697" w:rsidRPr="000455BD">
        <w:trPr>
          <w:trHeight w:val="167"/>
          <w:tblCellSpacing w:w="5" w:type="nil"/>
        </w:trPr>
        <w:tc>
          <w:tcPr>
            <w:tcW w:w="7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C3697" w:rsidRPr="000455BD">
        <w:trPr>
          <w:trHeight w:val="400"/>
          <w:tblCellSpacing w:w="5" w:type="nil"/>
        </w:trPr>
        <w:tc>
          <w:tcPr>
            <w:tcW w:w="7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0455BD">
              <w:t xml:space="preserve">Максимальная суммарная оценка качества финансового менеджмента Главного распорядителя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4EF6">
              <w:t>115</w:t>
            </w:r>
          </w:p>
        </w:tc>
      </w:tr>
    </w:tbl>
    <w:p w:rsidR="005C3697" w:rsidRDefault="005C3697" w:rsidP="00405310">
      <w:pPr>
        <w:widowControl w:val="0"/>
        <w:autoSpaceDE w:val="0"/>
        <w:autoSpaceDN w:val="0"/>
        <w:adjustRightInd w:val="0"/>
        <w:ind w:firstLine="540"/>
        <w:jc w:val="both"/>
      </w:pPr>
    </w:p>
    <w:p w:rsidR="005C3697" w:rsidRDefault="005C3697" w:rsidP="0044619B">
      <w:pPr>
        <w:widowControl w:val="0"/>
        <w:autoSpaceDE w:val="0"/>
        <w:autoSpaceDN w:val="0"/>
        <w:adjustRightInd w:val="0"/>
        <w:ind w:firstLine="540"/>
        <w:jc w:val="both"/>
      </w:pPr>
      <w:r w:rsidRPr="000455BD">
        <w:t xml:space="preserve">&lt;*&gt; В случае если данные, необходимые для определения </w:t>
      </w:r>
      <w:proofErr w:type="gramStart"/>
      <w:r w:rsidRPr="000455BD">
        <w:t>значения оценки показателя качества финансового менеджмента Главных</w:t>
      </w:r>
      <w:proofErr w:type="gramEnd"/>
      <w:r w:rsidRPr="000455BD">
        <w:t xml:space="preserve"> распорядителей, отсутствуют, то оценка по соответствующему показателю принимается равной 0. В случае если показатель не применим к Главному распорядителю, то данный показатель не применяется при проведении оценки качества финансового менеджмента Главных распорядителей.</w:t>
      </w:r>
    </w:p>
    <w:p w:rsidR="005C3697" w:rsidRDefault="005C3697" w:rsidP="0044619B">
      <w:pPr>
        <w:spacing w:after="1" w:line="240" w:lineRule="atLeast"/>
        <w:ind w:firstLine="540"/>
        <w:jc w:val="both"/>
      </w:pPr>
      <w:r>
        <w:t>В случае если значение показателя является отрицательным, показатель не включается в расчет сводного показателя качества финансового менеджмента.</w:t>
      </w:r>
    </w:p>
    <w:p w:rsidR="005C3697" w:rsidRDefault="005C3697" w:rsidP="0044619B">
      <w:pPr>
        <w:ind w:firstLine="539"/>
        <w:jc w:val="both"/>
      </w:pPr>
      <w:r>
        <w:t xml:space="preserve">&lt;**&gt; Данный показатель </w:t>
      </w:r>
      <w:proofErr w:type="gramStart"/>
      <w:r>
        <w:t xml:space="preserve">применяется </w:t>
      </w:r>
      <w:r w:rsidRPr="006B2CC8">
        <w:t>при определении оценки качества финансового менеджмента главных распорядителей начиная</w:t>
      </w:r>
      <w:proofErr w:type="gramEnd"/>
      <w:r w:rsidRPr="006B2CC8">
        <w:t xml:space="preserve"> с 2021 года.</w:t>
      </w:r>
    </w:p>
    <w:p w:rsidR="005C3697" w:rsidRDefault="005C3697" w:rsidP="0044619B">
      <w:pPr>
        <w:ind w:firstLine="539"/>
        <w:jc w:val="both"/>
        <w:sectPr w:rsidR="005C3697" w:rsidSect="0017248B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5C3697" w:rsidRDefault="005C3697" w:rsidP="00125492">
      <w:pPr>
        <w:widowControl w:val="0"/>
        <w:autoSpaceDE w:val="0"/>
        <w:autoSpaceDN w:val="0"/>
        <w:adjustRightInd w:val="0"/>
        <w:ind w:left="5040"/>
        <w:jc w:val="right"/>
        <w:outlineLvl w:val="1"/>
      </w:pPr>
      <w:bookmarkStart w:id="0" w:name="Par232"/>
      <w:bookmarkEnd w:id="0"/>
      <w:r>
        <w:lastRenderedPageBreak/>
        <w:t>Приложение № 2</w:t>
      </w:r>
    </w:p>
    <w:p w:rsidR="005C3697" w:rsidRDefault="005C3697" w:rsidP="00125492">
      <w:pPr>
        <w:widowControl w:val="0"/>
        <w:autoSpaceDE w:val="0"/>
        <w:autoSpaceDN w:val="0"/>
        <w:adjustRightInd w:val="0"/>
        <w:ind w:left="5040"/>
        <w:jc w:val="right"/>
        <w:outlineLvl w:val="1"/>
      </w:pPr>
      <w:r>
        <w:t>к постановлению администрации</w:t>
      </w:r>
    </w:p>
    <w:p w:rsidR="005C3697" w:rsidRDefault="005C3697" w:rsidP="00125492">
      <w:pPr>
        <w:widowControl w:val="0"/>
        <w:autoSpaceDE w:val="0"/>
        <w:autoSpaceDN w:val="0"/>
        <w:adjustRightInd w:val="0"/>
        <w:ind w:left="5040"/>
        <w:jc w:val="right"/>
        <w:outlineLvl w:val="1"/>
      </w:pPr>
      <w:r>
        <w:t>Северо-Енисейского района</w:t>
      </w:r>
    </w:p>
    <w:p w:rsidR="005C3697" w:rsidRDefault="005C3697" w:rsidP="00125492">
      <w:pPr>
        <w:widowControl w:val="0"/>
        <w:autoSpaceDE w:val="0"/>
        <w:autoSpaceDN w:val="0"/>
        <w:adjustRightInd w:val="0"/>
        <w:ind w:left="5040"/>
        <w:jc w:val="right"/>
        <w:outlineLvl w:val="1"/>
      </w:pPr>
      <w:r>
        <w:t xml:space="preserve">от </w:t>
      </w:r>
      <w:r w:rsidR="00070876">
        <w:t>03.02.</w:t>
      </w:r>
      <w:r>
        <w:t xml:space="preserve">2020 № </w:t>
      </w:r>
      <w:r w:rsidR="00070876">
        <w:t>49</w:t>
      </w:r>
      <w:r>
        <w:t xml:space="preserve">-п </w:t>
      </w:r>
    </w:p>
    <w:p w:rsidR="005C3697" w:rsidRDefault="005C3697" w:rsidP="00125492">
      <w:pPr>
        <w:widowControl w:val="0"/>
        <w:autoSpaceDE w:val="0"/>
        <w:autoSpaceDN w:val="0"/>
        <w:adjustRightInd w:val="0"/>
        <w:ind w:left="5040"/>
        <w:jc w:val="right"/>
        <w:outlineLvl w:val="1"/>
      </w:pPr>
      <w:proofErr w:type="gramStart"/>
      <w:r>
        <w:t>(Новая редакция приложения № 2</w:t>
      </w:r>
      <w:proofErr w:type="gramEnd"/>
    </w:p>
    <w:p w:rsidR="005C3697" w:rsidRDefault="005C3697" w:rsidP="00125492">
      <w:pPr>
        <w:widowControl w:val="0"/>
        <w:autoSpaceDE w:val="0"/>
        <w:autoSpaceDN w:val="0"/>
        <w:adjustRightInd w:val="0"/>
        <w:ind w:left="5040"/>
        <w:jc w:val="right"/>
        <w:outlineLvl w:val="1"/>
      </w:pPr>
      <w:r>
        <w:t>к Порядку, методике оценки</w:t>
      </w:r>
    </w:p>
    <w:p w:rsidR="005C3697" w:rsidRDefault="005C3697" w:rsidP="00125492">
      <w:pPr>
        <w:widowControl w:val="0"/>
        <w:autoSpaceDE w:val="0"/>
        <w:autoSpaceDN w:val="0"/>
        <w:adjustRightInd w:val="0"/>
        <w:ind w:left="4860"/>
        <w:jc w:val="right"/>
      </w:pPr>
      <w:r>
        <w:t>качества финансового менеджмента</w:t>
      </w:r>
    </w:p>
    <w:p w:rsidR="005C3697" w:rsidRDefault="005C3697" w:rsidP="00125492">
      <w:pPr>
        <w:widowControl w:val="0"/>
        <w:autoSpaceDE w:val="0"/>
        <w:autoSpaceDN w:val="0"/>
        <w:adjustRightInd w:val="0"/>
        <w:ind w:left="4860"/>
        <w:jc w:val="right"/>
      </w:pPr>
      <w:r>
        <w:t>главных распорядителей бюджетных</w:t>
      </w:r>
    </w:p>
    <w:p w:rsidR="005C3697" w:rsidRDefault="005C3697" w:rsidP="00125492">
      <w:pPr>
        <w:widowControl w:val="0"/>
        <w:autoSpaceDE w:val="0"/>
        <w:autoSpaceDN w:val="0"/>
        <w:adjustRightInd w:val="0"/>
        <w:ind w:left="4860"/>
        <w:jc w:val="right"/>
      </w:pPr>
      <w:r>
        <w:t>средств Северо-Енисейского района,</w:t>
      </w:r>
    </w:p>
    <w:p w:rsidR="005C3697" w:rsidRDefault="005C3697" w:rsidP="00125492">
      <w:pPr>
        <w:widowControl w:val="0"/>
        <w:autoSpaceDE w:val="0"/>
        <w:autoSpaceDN w:val="0"/>
        <w:adjustRightInd w:val="0"/>
        <w:ind w:left="4860"/>
        <w:jc w:val="right"/>
      </w:pPr>
      <w:proofErr w:type="gramStart"/>
      <w:r>
        <w:t>утвержденному</w:t>
      </w:r>
      <w:proofErr w:type="gramEnd"/>
      <w:r>
        <w:t xml:space="preserve"> постановлением</w:t>
      </w:r>
    </w:p>
    <w:p w:rsidR="005C3697" w:rsidRDefault="005C3697" w:rsidP="00125492">
      <w:pPr>
        <w:widowControl w:val="0"/>
        <w:autoSpaceDE w:val="0"/>
        <w:autoSpaceDN w:val="0"/>
        <w:adjustRightInd w:val="0"/>
        <w:ind w:left="4860"/>
        <w:jc w:val="right"/>
      </w:pPr>
      <w:r>
        <w:t xml:space="preserve">администрации </w:t>
      </w:r>
      <w:proofErr w:type="gramStart"/>
      <w:r>
        <w:t>Северо-Енисейского</w:t>
      </w:r>
      <w:proofErr w:type="gramEnd"/>
    </w:p>
    <w:p w:rsidR="005C3697" w:rsidRDefault="005C3697" w:rsidP="00125492">
      <w:pPr>
        <w:widowControl w:val="0"/>
        <w:autoSpaceDE w:val="0"/>
        <w:autoSpaceDN w:val="0"/>
        <w:adjustRightInd w:val="0"/>
        <w:ind w:left="4860"/>
        <w:jc w:val="right"/>
      </w:pPr>
      <w:r>
        <w:t>района от 18.07.2014 № 333-п</w:t>
      </w:r>
      <w:r w:rsidR="00784935">
        <w:t>)</w:t>
      </w:r>
    </w:p>
    <w:p w:rsidR="005C3697" w:rsidRDefault="005C3697" w:rsidP="00A84073">
      <w:pPr>
        <w:widowControl w:val="0"/>
        <w:autoSpaceDE w:val="0"/>
        <w:autoSpaceDN w:val="0"/>
        <w:adjustRightInd w:val="0"/>
        <w:ind w:left="4860"/>
        <w:jc w:val="right"/>
      </w:pPr>
    </w:p>
    <w:p w:rsidR="005C3697" w:rsidRDefault="005C3697" w:rsidP="00784B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143"/>
      <w:bookmarkEnd w:id="1"/>
      <w:r w:rsidRPr="00E62DF4">
        <w:rPr>
          <w:b/>
          <w:bCs/>
          <w:sz w:val="28"/>
          <w:szCs w:val="28"/>
        </w:rPr>
        <w:t>Информация для проведения оценк</w:t>
      </w:r>
      <w:r>
        <w:rPr>
          <w:b/>
          <w:bCs/>
          <w:sz w:val="28"/>
          <w:szCs w:val="28"/>
        </w:rPr>
        <w:t>и</w:t>
      </w:r>
      <w:r w:rsidRPr="00E62DF4">
        <w:rPr>
          <w:b/>
          <w:bCs/>
          <w:sz w:val="28"/>
          <w:szCs w:val="28"/>
        </w:rPr>
        <w:t xml:space="preserve"> качества</w:t>
      </w:r>
    </w:p>
    <w:p w:rsidR="005C3697" w:rsidRPr="00E62DF4" w:rsidRDefault="005C3697" w:rsidP="00784B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62DF4">
        <w:rPr>
          <w:b/>
          <w:bCs/>
          <w:sz w:val="28"/>
          <w:szCs w:val="28"/>
        </w:rPr>
        <w:t>финансового менеджмента Главных распорядителей</w:t>
      </w:r>
    </w:p>
    <w:p w:rsidR="005C3697" w:rsidRPr="000455BD" w:rsidRDefault="005C3697" w:rsidP="00784B08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80"/>
        <w:gridCol w:w="5040"/>
      </w:tblGrid>
      <w:tr w:rsidR="005C3697" w:rsidRPr="000455BD">
        <w:trPr>
          <w:tblCellSpacing w:w="5" w:type="nil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Наименование показателя качества финансового менеджмента</w:t>
            </w:r>
          </w:p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Главных распорядителей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Источник информации</w:t>
            </w:r>
          </w:p>
        </w:tc>
      </w:tr>
      <w:tr w:rsidR="005C3697" w:rsidRPr="000455BD">
        <w:trPr>
          <w:tblCellSpacing w:w="5" w:type="nil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1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0455BD" w:rsidRDefault="005C3697" w:rsidP="009228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2</w:t>
            </w:r>
          </w:p>
        </w:tc>
      </w:tr>
      <w:tr w:rsidR="005C3697" w:rsidRPr="000455BD">
        <w:trPr>
          <w:tblCellSpacing w:w="5" w:type="nil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1A3950">
              <w:t>Р</w:t>
            </w:r>
            <w:proofErr w:type="gramStart"/>
            <w:r w:rsidRPr="001A3950">
              <w:t>7</w:t>
            </w:r>
            <w:proofErr w:type="gramEnd"/>
          </w:p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Своевременное составление бюджетной росписи Главным распорядителем и внесение в нее изменений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информация, предоставляемая Главным распорядителем о датах утверждения бюджетной росписи ГРБС в отчетном году</w:t>
            </w:r>
          </w:p>
        </w:tc>
      </w:tr>
      <w:tr w:rsidR="005C3697" w:rsidRPr="000455BD">
        <w:trPr>
          <w:trHeight w:val="1400"/>
          <w:tblCellSpacing w:w="5" w:type="nil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1A3950">
              <w:t>Р8</w:t>
            </w:r>
          </w:p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 xml:space="preserve">Своевременное доведение Главным распорядителем лимитов бюджетных обязательств до подведомственных ему учреждений, предусмотренных решением о бюджете за отчетный год в первоначальной редакции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копии подтверждающих документов (письма о доведении лимитов бюджетных обязательств с указанием №, даты)</w:t>
            </w:r>
          </w:p>
          <w:p w:rsidR="005C3697" w:rsidRPr="001A3950" w:rsidRDefault="005C3697" w:rsidP="005629E5">
            <w:pPr>
              <w:autoSpaceDE w:val="0"/>
              <w:autoSpaceDN w:val="0"/>
              <w:adjustRightInd w:val="0"/>
            </w:pPr>
          </w:p>
        </w:tc>
      </w:tr>
      <w:tr w:rsidR="005C3697" w:rsidRPr="000455BD">
        <w:trPr>
          <w:trHeight w:val="800"/>
          <w:tblCellSpacing w:w="5" w:type="nil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1A3950">
              <w:t>Р</w:t>
            </w:r>
            <w:proofErr w:type="gramStart"/>
            <w:r w:rsidRPr="001A3950">
              <w:t>9</w:t>
            </w:r>
            <w:proofErr w:type="gramEnd"/>
          </w:p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Качество порядка составления, утверждения и ведения бюджетных смет муниципальными казенными учреждениями, подведомственными Главному распорядителю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 xml:space="preserve">правовой акт Главного распорядителя об утверждении порядка составления, утверждения и ведения бюджетных смет  </w:t>
            </w:r>
          </w:p>
        </w:tc>
      </w:tr>
      <w:tr w:rsidR="005C3697" w:rsidRPr="000455BD">
        <w:trPr>
          <w:trHeight w:val="800"/>
          <w:tblCellSpacing w:w="5" w:type="nil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1A3950">
              <w:t xml:space="preserve">Р10 </w:t>
            </w:r>
          </w:p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1A3950">
              <w:t>Оценка качества планирования бюджетных ассигнований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копии подтверждающих документов о наличии (отсутствии) перераспределенных бюджетных ассигнований, за отчетный период (для Главных распорядителей, имеющих более одного подведомственного учреждения, между подведомственными ему учреждениями) без учета изменений, внесенных в связи с уточнением бюджета района</w:t>
            </w:r>
          </w:p>
        </w:tc>
      </w:tr>
      <w:tr w:rsidR="005C3697" w:rsidRPr="000455BD">
        <w:trPr>
          <w:trHeight w:val="340"/>
          <w:tblCellSpacing w:w="5" w:type="nil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1A3950">
              <w:rPr>
                <w:lang w:val="en-US"/>
              </w:rPr>
              <w:t>P</w:t>
            </w:r>
            <w:r w:rsidRPr="001A3950">
              <w:t xml:space="preserve"> 13</w:t>
            </w:r>
          </w:p>
          <w:p w:rsidR="005C3697" w:rsidRPr="001A3950" w:rsidRDefault="005C3697" w:rsidP="005629E5">
            <w:pPr>
              <w:widowControl w:val="0"/>
              <w:autoSpaceDE w:val="0"/>
              <w:autoSpaceDN w:val="0"/>
              <w:adjustRightInd w:val="0"/>
            </w:pPr>
            <w:r w:rsidRPr="001A3950">
              <w:t xml:space="preserve">Наличие у Главного распорядителя и </w:t>
            </w:r>
          </w:p>
          <w:p w:rsidR="005C3697" w:rsidRPr="001A3950" w:rsidRDefault="005C3697" w:rsidP="005629E5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подведомственных ему учреждений просроченной дебиторской задолженности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 xml:space="preserve">информация, предоставляемая Главным распорядителем об объеме просроченной дебиторской задолженности Главного распорядителя и подведомственных ему учреждений по расчетам с дебиторами по </w:t>
            </w:r>
            <w:r w:rsidRPr="001A3950">
              <w:lastRenderedPageBreak/>
              <w:t>состоянию на 1-е число месяца, следующего за отчетным финансовым годом</w:t>
            </w:r>
          </w:p>
        </w:tc>
      </w:tr>
      <w:tr w:rsidR="005C3697" w:rsidRPr="000455BD">
        <w:trPr>
          <w:trHeight w:val="800"/>
          <w:tblCellSpacing w:w="5" w:type="nil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1A3950" w:rsidRDefault="005C3697" w:rsidP="00922833">
            <w:pPr>
              <w:autoSpaceDE w:val="0"/>
              <w:autoSpaceDN w:val="0"/>
              <w:adjustRightInd w:val="0"/>
            </w:pPr>
            <w:r w:rsidRPr="001A3950">
              <w:rPr>
                <w:lang w:val="en-US"/>
              </w:rPr>
              <w:lastRenderedPageBreak/>
              <w:t>P</w:t>
            </w:r>
            <w:r w:rsidRPr="001A3950">
              <w:t xml:space="preserve"> 14</w:t>
            </w:r>
          </w:p>
          <w:p w:rsidR="005C3697" w:rsidRPr="001A3950" w:rsidRDefault="005C3697" w:rsidP="00922833">
            <w:pPr>
              <w:autoSpaceDE w:val="0"/>
              <w:autoSpaceDN w:val="0"/>
              <w:adjustRightInd w:val="0"/>
              <w:jc w:val="both"/>
            </w:pPr>
            <w:r w:rsidRPr="001A3950">
              <w:t>Наличие у Главного распорядителя и подведомственных ему учреждений просроченной кредиторской  задолженности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информация, предоставляемая Главным распорядителем об объеме просроченной кредиторской задолженности Главного распорядителя и подведомственных ему учреждений по расчетам с кредиторами по состоянию на 1 число месяца, следующего за отчетным финансовым годом</w:t>
            </w:r>
          </w:p>
        </w:tc>
      </w:tr>
      <w:tr w:rsidR="005C3697" w:rsidRPr="000455BD">
        <w:trPr>
          <w:trHeight w:val="800"/>
          <w:tblCellSpacing w:w="5" w:type="nil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  <w:ind w:right="-135"/>
            </w:pPr>
            <w:r w:rsidRPr="001A3950">
              <w:t>Р16</w:t>
            </w:r>
          </w:p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Процент контрольных мероприятий, в ходе которых выявлены нарушения в рамках проведения контрольных мероприятий органами внешнего и внутреннего муниципального финансового контроля в отчетном финансовом году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информация, предоставляемая Главным распорядителем о количестве контрольных мероприятий, проведенных органами внешнего и внутреннего муниципального финансового контроля в отношении Главных распорядителей и подведомственных ему учреждений, в том числе в ходе которых выявлены нарушения в отчетном финансовом году</w:t>
            </w:r>
          </w:p>
        </w:tc>
      </w:tr>
      <w:tr w:rsidR="005C3697" w:rsidRPr="000455BD">
        <w:trPr>
          <w:trHeight w:val="800"/>
          <w:tblCellSpacing w:w="5" w:type="nil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  <w:ind w:right="-135"/>
            </w:pPr>
            <w:r w:rsidRPr="001A3950">
              <w:t xml:space="preserve">Р17 </w:t>
            </w:r>
          </w:p>
          <w:p w:rsidR="005C3697" w:rsidRPr="001A3950" w:rsidRDefault="005C3697" w:rsidP="000761BC">
            <w:pPr>
              <w:autoSpaceDE w:val="0"/>
              <w:autoSpaceDN w:val="0"/>
              <w:adjustRightInd w:val="0"/>
            </w:pPr>
            <w:r w:rsidRPr="001A3950">
              <w:t>Процент мероприятий внутреннего финансового контроля, в ходе которых выявлены недостатки и (или) нарушения, при исполнении внутренних бюджетных процедур в отчетном финансовом году</w:t>
            </w:r>
          </w:p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  <w:ind w:right="-135"/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информация, предоставляемая Главным распорядителем о количестве мероприятий, проведенных Главным распорядителем в рамках внутреннего финансового контроля в отношении подведомственных ему учреждений, в том числе в ходе которых выявлены недостатки и (или) нарушения при исполнении внутренних бюджетных процедур в отчетном финансовом году</w:t>
            </w:r>
          </w:p>
        </w:tc>
      </w:tr>
      <w:tr w:rsidR="005C3697" w:rsidRPr="000455BD">
        <w:trPr>
          <w:trHeight w:val="1000"/>
          <w:tblCellSpacing w:w="5" w:type="nil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1A3950">
              <w:t>Р18</w:t>
            </w:r>
          </w:p>
          <w:p w:rsidR="005C3697" w:rsidRPr="001A3950" w:rsidRDefault="005C3697" w:rsidP="0052623D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Своевременность утверждения Главным распорядителем муниципальных заданий на оказание муниципальных услуг (выполнение работ) подведомственным ему учреждениям на текущий финансовый год и плановый период в срок, установленный Порядком и условиями формирования и финансового обеспечения выполнения муниципального задания в отношении муниципальных учреждений Северо-Енисейского района, утвержденного постановлением администрации Северо-Енисейского района от 14.10.2015 № 624-п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1A3950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копии приказов (распоряжений) об утверждении Главным распорядителем муниципальных заданий подведомственным ему учреждениям на текущий финансовый год и плановый период</w:t>
            </w:r>
          </w:p>
        </w:tc>
      </w:tr>
      <w:tr w:rsidR="005C3697" w:rsidRPr="000455BD">
        <w:trPr>
          <w:trHeight w:val="1000"/>
          <w:tblCellSpacing w:w="5" w:type="nil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 xml:space="preserve">Р19 </w:t>
            </w:r>
          </w:p>
          <w:p w:rsidR="005C3697" w:rsidRDefault="005C3697" w:rsidP="00690BC5">
            <w:pPr>
              <w:widowControl w:val="0"/>
              <w:autoSpaceDE w:val="0"/>
              <w:autoSpaceDN w:val="0"/>
              <w:adjustRightInd w:val="0"/>
              <w:jc w:val="both"/>
            </w:pPr>
            <w:r w:rsidRPr="00F62BFD">
              <w:t>Своевременность утверждения Главным распорядителем (руководителем учреждения)</w:t>
            </w:r>
            <w:r>
              <w:t xml:space="preserve"> </w:t>
            </w:r>
            <w:r w:rsidRPr="00F62BFD">
              <w:t xml:space="preserve">планов финансово-хозяйственной деятельности подведомственных ему муниципальных бюджетных </w:t>
            </w:r>
            <w:r w:rsidRPr="00F62BFD">
              <w:lastRenderedPageBreak/>
              <w:t>учреждений на текущий  финансовый год и плановый период в срок, установленный  Порядком составления и утверждения плана финансово-хозяйственной деятельности муниципальных учреждений Северо-Енисейского района, утвержденного постановлением администрации Северо-Енисейского района от 06.05.2011 № 215-п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копии приказов (распоряжений) об утверждении </w:t>
            </w:r>
            <w:r w:rsidRPr="00952596">
              <w:t>Главным распорядителем планов финансово-хозяйственной деятельности подведомственных ему муниципальных бюджетных учреждений на текущий финансовый год и плановый период</w:t>
            </w:r>
          </w:p>
        </w:tc>
      </w:tr>
      <w:tr w:rsidR="005C3697" w:rsidRPr="000455BD">
        <w:trPr>
          <w:trHeight w:val="1000"/>
          <w:tblCellSpacing w:w="5" w:type="nil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E1657A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E1657A">
              <w:lastRenderedPageBreak/>
              <w:t>Р2</w:t>
            </w:r>
            <w:r>
              <w:t>1</w:t>
            </w:r>
          </w:p>
          <w:p w:rsidR="005C3697" w:rsidRPr="00E1657A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036">
              <w:t xml:space="preserve">Отношение остатков средств субсидий </w:t>
            </w:r>
            <w:r>
              <w:t>на иные цели</w:t>
            </w:r>
            <w:r w:rsidRPr="00D50036">
              <w:t xml:space="preserve"> к общему объему бюджетных ассигнований на предоставление субсидий на иные цели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E1657A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57A">
              <w:t xml:space="preserve">информация, предоставляемая </w:t>
            </w:r>
            <w:r>
              <w:t>Главным распорядителем</w:t>
            </w:r>
            <w:r w:rsidRPr="00E1657A">
              <w:t xml:space="preserve"> о сумме остатко</w:t>
            </w:r>
            <w:r>
              <w:t>в средств субсидий на иные цели</w:t>
            </w:r>
            <w:r w:rsidRPr="00E1657A">
              <w:t>, предоставляемых бюджетным учреждениям, подведомственным Главному распорядителю, по состоянию на 31 декабря отчетного периода и общем объеме бюджетных ассигнований на предоставление субсидий на иные цели, предоставляемых бюджетным учреждениям, подведомственным Главному распорядителю</w:t>
            </w:r>
            <w:r>
              <w:t xml:space="preserve"> </w:t>
            </w:r>
            <w:r w:rsidRPr="00E1657A">
              <w:t>на отчетный</w:t>
            </w:r>
            <w:r>
              <w:t xml:space="preserve"> год</w:t>
            </w:r>
            <w:r w:rsidRPr="00E1657A">
              <w:t xml:space="preserve"> </w:t>
            </w:r>
          </w:p>
        </w:tc>
      </w:tr>
      <w:tr w:rsidR="005C3697" w:rsidRPr="000455BD">
        <w:trPr>
          <w:trHeight w:val="1000"/>
          <w:tblCellSpacing w:w="5" w:type="nil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Р22</w:t>
            </w:r>
          </w:p>
          <w:p w:rsidR="005C3697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Оценка использования бюджетных средств</w:t>
            </w:r>
            <w:r>
              <w:t xml:space="preserve"> подведомственными Главному распорядителю</w:t>
            </w:r>
            <w:r w:rsidRPr="000455BD">
              <w:t xml:space="preserve"> муниципальными учреждениями на выполнение муниципального задания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Pr="001E460B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460B">
              <w:t xml:space="preserve">информация, предоставляемая </w:t>
            </w:r>
            <w:r>
              <w:t xml:space="preserve">Главным распорядителем о </w:t>
            </w:r>
            <w:r w:rsidRPr="000D12CE">
              <w:t>сумме остатка денежных средств на</w:t>
            </w:r>
            <w:r w:rsidRPr="000455BD">
              <w:t xml:space="preserve"> конец отчетного </w:t>
            </w:r>
            <w:r>
              <w:t>года</w:t>
            </w:r>
            <w:r w:rsidRPr="000455BD">
              <w:t xml:space="preserve"> на счетах</w:t>
            </w:r>
            <w:r>
              <w:t xml:space="preserve"> подведомственных Главному распорядителю </w:t>
            </w:r>
            <w:r w:rsidRPr="000455BD">
              <w:t>муниципальных учреждений на выполнение муниципального зада</w:t>
            </w:r>
            <w:r>
              <w:t>ния и общем</w:t>
            </w:r>
            <w:r w:rsidRPr="000455BD">
              <w:t xml:space="preserve"> объем</w:t>
            </w:r>
            <w:r w:rsidR="00784935">
              <w:t>е</w:t>
            </w:r>
            <w:bookmarkStart w:id="2" w:name="_GoBack"/>
            <w:bookmarkEnd w:id="2"/>
            <w:r w:rsidRPr="000455BD">
              <w:t xml:space="preserve"> средств бюджета района, выделенных</w:t>
            </w:r>
            <w:r>
              <w:t xml:space="preserve"> подведомственным Главному распорядителю</w:t>
            </w:r>
            <w:r w:rsidRPr="000455BD">
              <w:t xml:space="preserve"> муниципальным учреждениям на выполнение муниципального задания</w:t>
            </w:r>
          </w:p>
        </w:tc>
      </w:tr>
      <w:tr w:rsidR="005C3697" w:rsidRPr="000455BD">
        <w:trPr>
          <w:trHeight w:val="1000"/>
          <w:tblCellSpacing w:w="5" w:type="nil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Default="005C3697" w:rsidP="00922833">
            <w:pPr>
              <w:widowControl w:val="0"/>
              <w:autoSpaceDE w:val="0"/>
              <w:autoSpaceDN w:val="0"/>
              <w:adjustRightInd w:val="0"/>
            </w:pPr>
            <w:r>
              <w:t>Р23</w:t>
            </w:r>
          </w:p>
          <w:p w:rsidR="005C3697" w:rsidRDefault="005C3697" w:rsidP="00922833">
            <w:pPr>
              <w:widowControl w:val="0"/>
              <w:autoSpaceDE w:val="0"/>
              <w:autoSpaceDN w:val="0"/>
              <w:adjustRightInd w:val="0"/>
            </w:pPr>
            <w:r w:rsidRPr="00D50036">
              <w:t>Наличие отклонений фактических значений показателей муниципальных заданий на оказание услуг (выполнение работ) в отчетном финансовом году от плановых значений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97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информация, предоставляемая</w:t>
            </w:r>
            <w:r w:rsidRPr="001E460B">
              <w:t xml:space="preserve"> </w:t>
            </w:r>
            <w:r>
              <w:t>Главным распорядителем:</w:t>
            </w:r>
          </w:p>
          <w:p w:rsidR="005C3697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 w:rsidRPr="000A17AD">
              <w:t xml:space="preserve">1) аналитическая записка о результатах мониторинга исполнения муниципальных заданий, подведомственными </w:t>
            </w:r>
            <w:r w:rsidRPr="000455BD">
              <w:t>учреждениям</w:t>
            </w:r>
            <w:r>
              <w:t>и</w:t>
            </w:r>
            <w:r w:rsidRPr="000A17AD">
              <w:t xml:space="preserve"> за отчетный финансовый год</w:t>
            </w:r>
            <w:r>
              <w:t>;</w:t>
            </w:r>
          </w:p>
          <w:p w:rsidR="005C3697" w:rsidRPr="001E460B" w:rsidRDefault="005C3697" w:rsidP="009228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 о</w:t>
            </w:r>
            <w:r w:rsidRPr="000A17AD">
              <w:t>тчеты о выполнении муниципальных заданий за отчетный финансовый год</w:t>
            </w:r>
            <w:r>
              <w:t xml:space="preserve"> </w:t>
            </w:r>
          </w:p>
        </w:tc>
      </w:tr>
    </w:tbl>
    <w:p w:rsidR="005C3697" w:rsidRDefault="005C3697" w:rsidP="004F11BC">
      <w:pPr>
        <w:widowControl w:val="0"/>
        <w:autoSpaceDE w:val="0"/>
        <w:autoSpaceDN w:val="0"/>
        <w:adjustRightInd w:val="0"/>
        <w:ind w:left="5040"/>
        <w:jc w:val="right"/>
      </w:pPr>
    </w:p>
    <w:sectPr w:rsidR="005C3697" w:rsidSect="00C17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60B5"/>
    <w:multiLevelType w:val="hybridMultilevel"/>
    <w:tmpl w:val="97C871D0"/>
    <w:lvl w:ilvl="0" w:tplc="0419000F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4" w:hanging="360"/>
      </w:pPr>
      <w:rPr>
        <w:rFonts w:ascii="Wingdings" w:hAnsi="Wingdings" w:cs="Wingdings" w:hint="default"/>
      </w:rPr>
    </w:lvl>
  </w:abstractNum>
  <w:abstractNum w:abstractNumId="1">
    <w:nsid w:val="0F252240"/>
    <w:multiLevelType w:val="multilevel"/>
    <w:tmpl w:val="FF6EE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02F1109"/>
    <w:multiLevelType w:val="hybridMultilevel"/>
    <w:tmpl w:val="5232AEAE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1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70" w:hanging="360"/>
      </w:pPr>
      <w:rPr>
        <w:rFonts w:ascii="Wingdings" w:hAnsi="Wingdings" w:cs="Wingdings" w:hint="default"/>
      </w:rPr>
    </w:lvl>
  </w:abstractNum>
  <w:abstractNum w:abstractNumId="3">
    <w:nsid w:val="10385A1C"/>
    <w:multiLevelType w:val="hybridMultilevel"/>
    <w:tmpl w:val="DA347C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109304A3"/>
    <w:multiLevelType w:val="hybridMultilevel"/>
    <w:tmpl w:val="363852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12920E5B"/>
    <w:multiLevelType w:val="hybridMultilevel"/>
    <w:tmpl w:val="AEDCD932"/>
    <w:lvl w:ilvl="0" w:tplc="12D86E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235BB"/>
    <w:multiLevelType w:val="hybridMultilevel"/>
    <w:tmpl w:val="285C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26CD4"/>
    <w:multiLevelType w:val="hybridMultilevel"/>
    <w:tmpl w:val="5008DD36"/>
    <w:lvl w:ilvl="0" w:tplc="19AE6676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74F76AF"/>
    <w:multiLevelType w:val="multilevel"/>
    <w:tmpl w:val="5220090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1DAD2D4D"/>
    <w:multiLevelType w:val="hybridMultilevel"/>
    <w:tmpl w:val="2B9EB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1E9914EF"/>
    <w:multiLevelType w:val="multilevel"/>
    <w:tmpl w:val="F572B6E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1F3A2517"/>
    <w:multiLevelType w:val="hybridMultilevel"/>
    <w:tmpl w:val="A4C23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DE3068"/>
    <w:multiLevelType w:val="hybridMultilevel"/>
    <w:tmpl w:val="065E8BDC"/>
    <w:lvl w:ilvl="0" w:tplc="E9E46C24">
      <w:start w:val="2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4" w:hanging="360"/>
      </w:pPr>
      <w:rPr>
        <w:rFonts w:ascii="Wingdings" w:hAnsi="Wingdings" w:cs="Wingdings" w:hint="default"/>
      </w:rPr>
    </w:lvl>
  </w:abstractNum>
  <w:abstractNum w:abstractNumId="13">
    <w:nsid w:val="21242D4A"/>
    <w:multiLevelType w:val="hybridMultilevel"/>
    <w:tmpl w:val="AEDCD932"/>
    <w:lvl w:ilvl="0" w:tplc="12D86E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3B4C24"/>
    <w:multiLevelType w:val="hybridMultilevel"/>
    <w:tmpl w:val="872AED2C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3194E"/>
    <w:multiLevelType w:val="hybridMultilevel"/>
    <w:tmpl w:val="5158F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A70798"/>
    <w:multiLevelType w:val="hybridMultilevel"/>
    <w:tmpl w:val="84041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F7793D"/>
    <w:multiLevelType w:val="hybridMultilevel"/>
    <w:tmpl w:val="E66A1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BCF7227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20">
    <w:nsid w:val="30C521C2"/>
    <w:multiLevelType w:val="multilevel"/>
    <w:tmpl w:val="CDA4AD3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33550BAD"/>
    <w:multiLevelType w:val="hybridMultilevel"/>
    <w:tmpl w:val="E3A85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ED437A"/>
    <w:multiLevelType w:val="hybridMultilevel"/>
    <w:tmpl w:val="CADAC182"/>
    <w:lvl w:ilvl="0" w:tplc="0419000F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4" w:hanging="360"/>
      </w:pPr>
      <w:rPr>
        <w:rFonts w:ascii="Wingdings" w:hAnsi="Wingdings" w:cs="Wingdings" w:hint="default"/>
      </w:rPr>
    </w:lvl>
  </w:abstractNum>
  <w:abstractNum w:abstractNumId="23">
    <w:nsid w:val="39595541"/>
    <w:multiLevelType w:val="hybridMultilevel"/>
    <w:tmpl w:val="0D0CCB4A"/>
    <w:lvl w:ilvl="0" w:tplc="69E04D12">
      <w:start w:val="1"/>
      <w:numFmt w:val="decimal"/>
      <w:lvlText w:val="%1."/>
      <w:lvlJc w:val="left"/>
      <w:pPr>
        <w:ind w:left="88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4">
    <w:nsid w:val="3D1F02FB"/>
    <w:multiLevelType w:val="hybridMultilevel"/>
    <w:tmpl w:val="129AE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0803FB"/>
    <w:multiLevelType w:val="hybridMultilevel"/>
    <w:tmpl w:val="E4367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3B06E8E"/>
    <w:multiLevelType w:val="hybridMultilevel"/>
    <w:tmpl w:val="D2325BDA"/>
    <w:lvl w:ilvl="0" w:tplc="31E0B8C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7">
    <w:nsid w:val="45F33717"/>
    <w:multiLevelType w:val="hybridMultilevel"/>
    <w:tmpl w:val="4B7AF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B275927"/>
    <w:multiLevelType w:val="hybridMultilevel"/>
    <w:tmpl w:val="FF0C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A429C3"/>
    <w:multiLevelType w:val="hybridMultilevel"/>
    <w:tmpl w:val="C56AF9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40A09"/>
    <w:multiLevelType w:val="hybridMultilevel"/>
    <w:tmpl w:val="4E98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1D59D6"/>
    <w:multiLevelType w:val="hybridMultilevel"/>
    <w:tmpl w:val="9D7AD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7D5E04"/>
    <w:multiLevelType w:val="hybridMultilevel"/>
    <w:tmpl w:val="FF0C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3F727C"/>
    <w:multiLevelType w:val="hybridMultilevel"/>
    <w:tmpl w:val="B1825A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>
    <w:nsid w:val="61926E4E"/>
    <w:multiLevelType w:val="hybridMultilevel"/>
    <w:tmpl w:val="FEA839CE"/>
    <w:lvl w:ilvl="0" w:tplc="1FBA90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46E0AE5"/>
    <w:multiLevelType w:val="hybridMultilevel"/>
    <w:tmpl w:val="50485764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4" w:hanging="360"/>
      </w:pPr>
      <w:rPr>
        <w:rFonts w:ascii="Wingdings" w:hAnsi="Wingdings" w:cs="Wingdings" w:hint="default"/>
      </w:rPr>
    </w:lvl>
  </w:abstractNum>
  <w:abstractNum w:abstractNumId="37">
    <w:nsid w:val="66645AA9"/>
    <w:multiLevelType w:val="multilevel"/>
    <w:tmpl w:val="2C3A2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8">
    <w:nsid w:val="666D27DE"/>
    <w:multiLevelType w:val="hybridMultilevel"/>
    <w:tmpl w:val="4976BCB4"/>
    <w:lvl w:ilvl="0" w:tplc="3A1A81AC">
      <w:start w:val="1"/>
      <w:numFmt w:val="decimal"/>
      <w:lvlText w:val="%1."/>
      <w:lvlJc w:val="left"/>
      <w:pPr>
        <w:ind w:left="737" w:hanging="1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135998"/>
    <w:multiLevelType w:val="hybridMultilevel"/>
    <w:tmpl w:val="876A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6D6D322C"/>
    <w:multiLevelType w:val="hybridMultilevel"/>
    <w:tmpl w:val="D8305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6DE7042E"/>
    <w:multiLevelType w:val="multilevel"/>
    <w:tmpl w:val="0512C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2402F1"/>
    <w:multiLevelType w:val="hybridMultilevel"/>
    <w:tmpl w:val="3438A5E8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0" w:hanging="360"/>
      </w:pPr>
      <w:rPr>
        <w:rFonts w:ascii="Wingdings" w:hAnsi="Wingdings" w:cs="Wingdings" w:hint="default"/>
      </w:rPr>
    </w:lvl>
  </w:abstractNum>
  <w:abstractNum w:abstractNumId="43">
    <w:nsid w:val="70FA6554"/>
    <w:multiLevelType w:val="hybridMultilevel"/>
    <w:tmpl w:val="EE7E159C"/>
    <w:lvl w:ilvl="0" w:tplc="6DA6DC30">
      <w:start w:val="1"/>
      <w:numFmt w:val="decimal"/>
      <w:lvlText w:val="%1."/>
      <w:lvlJc w:val="left"/>
      <w:pPr>
        <w:ind w:left="525" w:hanging="46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38B6DB7"/>
    <w:multiLevelType w:val="hybridMultilevel"/>
    <w:tmpl w:val="257415DE"/>
    <w:lvl w:ilvl="0" w:tplc="915C1F32">
      <w:start w:val="1"/>
      <w:numFmt w:val="decimal"/>
      <w:lvlText w:val="%1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1"/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15"/>
  </w:num>
  <w:num w:numId="6">
    <w:abstractNumId w:val="32"/>
  </w:num>
  <w:num w:numId="7">
    <w:abstractNumId w:val="28"/>
  </w:num>
  <w:num w:numId="8">
    <w:abstractNumId w:val="5"/>
  </w:num>
  <w:num w:numId="9">
    <w:abstractNumId w:val="19"/>
  </w:num>
  <w:num w:numId="10">
    <w:abstractNumId w:val="33"/>
  </w:num>
  <w:num w:numId="11">
    <w:abstractNumId w:val="36"/>
  </w:num>
  <w:num w:numId="12">
    <w:abstractNumId w:val="29"/>
  </w:num>
  <w:num w:numId="13">
    <w:abstractNumId w:val="34"/>
  </w:num>
  <w:num w:numId="14">
    <w:abstractNumId w:val="9"/>
  </w:num>
  <w:num w:numId="15">
    <w:abstractNumId w:val="4"/>
  </w:num>
  <w:num w:numId="16">
    <w:abstractNumId w:val="16"/>
  </w:num>
  <w:num w:numId="17">
    <w:abstractNumId w:val="6"/>
  </w:num>
  <w:num w:numId="18">
    <w:abstractNumId w:val="42"/>
  </w:num>
  <w:num w:numId="19">
    <w:abstractNumId w:val="2"/>
  </w:num>
  <w:num w:numId="20">
    <w:abstractNumId w:val="21"/>
  </w:num>
  <w:num w:numId="21">
    <w:abstractNumId w:val="7"/>
  </w:num>
  <w:num w:numId="22">
    <w:abstractNumId w:val="43"/>
  </w:num>
  <w:num w:numId="23">
    <w:abstractNumId w:val="23"/>
  </w:num>
  <w:num w:numId="24">
    <w:abstractNumId w:val="25"/>
  </w:num>
  <w:num w:numId="25">
    <w:abstractNumId w:val="27"/>
  </w:num>
  <w:num w:numId="26">
    <w:abstractNumId w:val="39"/>
  </w:num>
  <w:num w:numId="27">
    <w:abstractNumId w:val="35"/>
  </w:num>
  <w:num w:numId="28">
    <w:abstractNumId w:val="26"/>
  </w:num>
  <w:num w:numId="29">
    <w:abstractNumId w:val="14"/>
  </w:num>
  <w:num w:numId="30">
    <w:abstractNumId w:val="1"/>
  </w:num>
  <w:num w:numId="31">
    <w:abstractNumId w:val="30"/>
  </w:num>
  <w:num w:numId="32">
    <w:abstractNumId w:val="38"/>
  </w:num>
  <w:num w:numId="33">
    <w:abstractNumId w:val="3"/>
  </w:num>
  <w:num w:numId="34">
    <w:abstractNumId w:val="24"/>
  </w:num>
  <w:num w:numId="35">
    <w:abstractNumId w:val="13"/>
  </w:num>
  <w:num w:numId="36">
    <w:abstractNumId w:val="40"/>
  </w:num>
  <w:num w:numId="37">
    <w:abstractNumId w:val="31"/>
  </w:num>
  <w:num w:numId="38">
    <w:abstractNumId w:val="20"/>
  </w:num>
  <w:num w:numId="39">
    <w:abstractNumId w:val="8"/>
  </w:num>
  <w:num w:numId="40">
    <w:abstractNumId w:val="10"/>
  </w:num>
  <w:num w:numId="41">
    <w:abstractNumId w:val="18"/>
  </w:num>
  <w:num w:numId="42">
    <w:abstractNumId w:val="17"/>
  </w:num>
  <w:num w:numId="43">
    <w:abstractNumId w:val="37"/>
  </w:num>
  <w:num w:numId="44">
    <w:abstractNumId w:val="0"/>
  </w:num>
  <w:num w:numId="45">
    <w:abstractNumId w:val="12"/>
  </w:num>
  <w:num w:numId="4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CCF"/>
    <w:rsid w:val="000246C8"/>
    <w:rsid w:val="000247B8"/>
    <w:rsid w:val="000455BD"/>
    <w:rsid w:val="0005237F"/>
    <w:rsid w:val="00064152"/>
    <w:rsid w:val="000703CA"/>
    <w:rsid w:val="00070876"/>
    <w:rsid w:val="000761BC"/>
    <w:rsid w:val="00095D69"/>
    <w:rsid w:val="000A17AD"/>
    <w:rsid w:val="000A70F9"/>
    <w:rsid w:val="000A75CB"/>
    <w:rsid w:val="000B7F0A"/>
    <w:rsid w:val="000D12CE"/>
    <w:rsid w:val="000F0372"/>
    <w:rsid w:val="000F4B95"/>
    <w:rsid w:val="00101844"/>
    <w:rsid w:val="00106A9E"/>
    <w:rsid w:val="001228AA"/>
    <w:rsid w:val="00125492"/>
    <w:rsid w:val="001419A5"/>
    <w:rsid w:val="001623B3"/>
    <w:rsid w:val="0017248B"/>
    <w:rsid w:val="00174A69"/>
    <w:rsid w:val="00191693"/>
    <w:rsid w:val="001930FB"/>
    <w:rsid w:val="001A3950"/>
    <w:rsid w:val="001B2BC8"/>
    <w:rsid w:val="001E460B"/>
    <w:rsid w:val="001E7DC3"/>
    <w:rsid w:val="001F0200"/>
    <w:rsid w:val="002133C7"/>
    <w:rsid w:val="00213DD7"/>
    <w:rsid w:val="00213F9B"/>
    <w:rsid w:val="0022793F"/>
    <w:rsid w:val="00232A00"/>
    <w:rsid w:val="002442B3"/>
    <w:rsid w:val="002E34AC"/>
    <w:rsid w:val="002E5340"/>
    <w:rsid w:val="002F2A40"/>
    <w:rsid w:val="00301EA1"/>
    <w:rsid w:val="00303C00"/>
    <w:rsid w:val="00312DCA"/>
    <w:rsid w:val="00313CC7"/>
    <w:rsid w:val="00320DBD"/>
    <w:rsid w:val="003220B0"/>
    <w:rsid w:val="00327480"/>
    <w:rsid w:val="003317E1"/>
    <w:rsid w:val="003331E1"/>
    <w:rsid w:val="0033437A"/>
    <w:rsid w:val="003405B9"/>
    <w:rsid w:val="0034316A"/>
    <w:rsid w:val="003514B7"/>
    <w:rsid w:val="003525DD"/>
    <w:rsid w:val="00364C3F"/>
    <w:rsid w:val="00373198"/>
    <w:rsid w:val="00375657"/>
    <w:rsid w:val="00383A5C"/>
    <w:rsid w:val="00386288"/>
    <w:rsid w:val="003A5137"/>
    <w:rsid w:val="003C453B"/>
    <w:rsid w:val="003C464C"/>
    <w:rsid w:val="003E583E"/>
    <w:rsid w:val="003F12CA"/>
    <w:rsid w:val="00405310"/>
    <w:rsid w:val="00405C62"/>
    <w:rsid w:val="00411CF7"/>
    <w:rsid w:val="00426535"/>
    <w:rsid w:val="00435614"/>
    <w:rsid w:val="00443CB8"/>
    <w:rsid w:val="0044619B"/>
    <w:rsid w:val="004659B6"/>
    <w:rsid w:val="004727EC"/>
    <w:rsid w:val="004A068B"/>
    <w:rsid w:val="004B3FAA"/>
    <w:rsid w:val="004B493B"/>
    <w:rsid w:val="004B615A"/>
    <w:rsid w:val="004E29FE"/>
    <w:rsid w:val="004F11BC"/>
    <w:rsid w:val="004F7AD8"/>
    <w:rsid w:val="005068EB"/>
    <w:rsid w:val="0050744D"/>
    <w:rsid w:val="005118E7"/>
    <w:rsid w:val="00512946"/>
    <w:rsid w:val="0051637A"/>
    <w:rsid w:val="0052623D"/>
    <w:rsid w:val="00530AED"/>
    <w:rsid w:val="005441D2"/>
    <w:rsid w:val="00545383"/>
    <w:rsid w:val="005629E5"/>
    <w:rsid w:val="005720AA"/>
    <w:rsid w:val="00580BC4"/>
    <w:rsid w:val="00580BD7"/>
    <w:rsid w:val="00596D7E"/>
    <w:rsid w:val="005A062A"/>
    <w:rsid w:val="005B18D0"/>
    <w:rsid w:val="005B2415"/>
    <w:rsid w:val="005B4463"/>
    <w:rsid w:val="005B7F8F"/>
    <w:rsid w:val="005C3697"/>
    <w:rsid w:val="005C3F7B"/>
    <w:rsid w:val="005C7BA7"/>
    <w:rsid w:val="005E61CB"/>
    <w:rsid w:val="005F6B10"/>
    <w:rsid w:val="005F7DC2"/>
    <w:rsid w:val="00633305"/>
    <w:rsid w:val="00644113"/>
    <w:rsid w:val="0065559C"/>
    <w:rsid w:val="0066083E"/>
    <w:rsid w:val="00663660"/>
    <w:rsid w:val="00664EF6"/>
    <w:rsid w:val="00665CFB"/>
    <w:rsid w:val="0067187C"/>
    <w:rsid w:val="00674E25"/>
    <w:rsid w:val="0067753B"/>
    <w:rsid w:val="006835C3"/>
    <w:rsid w:val="0068468A"/>
    <w:rsid w:val="00684A62"/>
    <w:rsid w:val="00685D53"/>
    <w:rsid w:val="00690BC5"/>
    <w:rsid w:val="00696886"/>
    <w:rsid w:val="006B2CC8"/>
    <w:rsid w:val="006C3845"/>
    <w:rsid w:val="006C6EB4"/>
    <w:rsid w:val="006E7CE3"/>
    <w:rsid w:val="006F063A"/>
    <w:rsid w:val="007114D5"/>
    <w:rsid w:val="00715BED"/>
    <w:rsid w:val="00720F08"/>
    <w:rsid w:val="00732AC2"/>
    <w:rsid w:val="00734EE7"/>
    <w:rsid w:val="007377E1"/>
    <w:rsid w:val="00744948"/>
    <w:rsid w:val="00760D01"/>
    <w:rsid w:val="007640E0"/>
    <w:rsid w:val="00765027"/>
    <w:rsid w:val="00765832"/>
    <w:rsid w:val="00766FF0"/>
    <w:rsid w:val="00777C9D"/>
    <w:rsid w:val="00782E3D"/>
    <w:rsid w:val="00784935"/>
    <w:rsid w:val="00784B08"/>
    <w:rsid w:val="007B2532"/>
    <w:rsid w:val="007E0D3B"/>
    <w:rsid w:val="007E6DC4"/>
    <w:rsid w:val="007E77F2"/>
    <w:rsid w:val="007F600C"/>
    <w:rsid w:val="00806484"/>
    <w:rsid w:val="00815708"/>
    <w:rsid w:val="00822296"/>
    <w:rsid w:val="0083385A"/>
    <w:rsid w:val="00847A6A"/>
    <w:rsid w:val="0086076D"/>
    <w:rsid w:val="00866170"/>
    <w:rsid w:val="00884975"/>
    <w:rsid w:val="008B2AB4"/>
    <w:rsid w:val="008B6950"/>
    <w:rsid w:val="008D0AC2"/>
    <w:rsid w:val="008D4117"/>
    <w:rsid w:val="008E5E7E"/>
    <w:rsid w:val="0090304A"/>
    <w:rsid w:val="00904138"/>
    <w:rsid w:val="00910138"/>
    <w:rsid w:val="00914DF4"/>
    <w:rsid w:val="00922833"/>
    <w:rsid w:val="00925871"/>
    <w:rsid w:val="00925EE6"/>
    <w:rsid w:val="009279DF"/>
    <w:rsid w:val="00931BD5"/>
    <w:rsid w:val="009470A8"/>
    <w:rsid w:val="00951177"/>
    <w:rsid w:val="00952596"/>
    <w:rsid w:val="00984E01"/>
    <w:rsid w:val="009C22C7"/>
    <w:rsid w:val="009D13CB"/>
    <w:rsid w:val="009D380A"/>
    <w:rsid w:val="009F79FA"/>
    <w:rsid w:val="00A04F1C"/>
    <w:rsid w:val="00A120E8"/>
    <w:rsid w:val="00A12BD0"/>
    <w:rsid w:val="00A2362C"/>
    <w:rsid w:val="00A36800"/>
    <w:rsid w:val="00A6212C"/>
    <w:rsid w:val="00A811DD"/>
    <w:rsid w:val="00A84073"/>
    <w:rsid w:val="00AA02C5"/>
    <w:rsid w:val="00AA23EB"/>
    <w:rsid w:val="00AA3051"/>
    <w:rsid w:val="00AB29A6"/>
    <w:rsid w:val="00AB502E"/>
    <w:rsid w:val="00AC6165"/>
    <w:rsid w:val="00AC7EF8"/>
    <w:rsid w:val="00AD09DD"/>
    <w:rsid w:val="00AE017E"/>
    <w:rsid w:val="00AF269A"/>
    <w:rsid w:val="00AF55B3"/>
    <w:rsid w:val="00B07DEA"/>
    <w:rsid w:val="00B33892"/>
    <w:rsid w:val="00B43F82"/>
    <w:rsid w:val="00B43F9C"/>
    <w:rsid w:val="00B569BD"/>
    <w:rsid w:val="00B764E3"/>
    <w:rsid w:val="00B83F18"/>
    <w:rsid w:val="00B8772B"/>
    <w:rsid w:val="00B937BE"/>
    <w:rsid w:val="00BA0E22"/>
    <w:rsid w:val="00BB6975"/>
    <w:rsid w:val="00BC3720"/>
    <w:rsid w:val="00BC3B53"/>
    <w:rsid w:val="00BE1C60"/>
    <w:rsid w:val="00BF16D8"/>
    <w:rsid w:val="00C04A32"/>
    <w:rsid w:val="00C063A0"/>
    <w:rsid w:val="00C16200"/>
    <w:rsid w:val="00C17D3F"/>
    <w:rsid w:val="00C2168F"/>
    <w:rsid w:val="00C21C40"/>
    <w:rsid w:val="00C7030A"/>
    <w:rsid w:val="00C96175"/>
    <w:rsid w:val="00C968DF"/>
    <w:rsid w:val="00CB4CB8"/>
    <w:rsid w:val="00CC4359"/>
    <w:rsid w:val="00CC6CEE"/>
    <w:rsid w:val="00CD6CCF"/>
    <w:rsid w:val="00D01693"/>
    <w:rsid w:val="00D03105"/>
    <w:rsid w:val="00D03BE3"/>
    <w:rsid w:val="00D05BA6"/>
    <w:rsid w:val="00D21FB7"/>
    <w:rsid w:val="00D22AE6"/>
    <w:rsid w:val="00D50036"/>
    <w:rsid w:val="00D7031B"/>
    <w:rsid w:val="00D72201"/>
    <w:rsid w:val="00D810FB"/>
    <w:rsid w:val="00DD00EB"/>
    <w:rsid w:val="00DD7E09"/>
    <w:rsid w:val="00DF5C4E"/>
    <w:rsid w:val="00E13E6C"/>
    <w:rsid w:val="00E15D75"/>
    <w:rsid w:val="00E1657A"/>
    <w:rsid w:val="00E17195"/>
    <w:rsid w:val="00E20CCB"/>
    <w:rsid w:val="00E313EF"/>
    <w:rsid w:val="00E4142B"/>
    <w:rsid w:val="00E4278F"/>
    <w:rsid w:val="00E51168"/>
    <w:rsid w:val="00E62DF4"/>
    <w:rsid w:val="00E70C04"/>
    <w:rsid w:val="00E95E1F"/>
    <w:rsid w:val="00EC6DE2"/>
    <w:rsid w:val="00EE6208"/>
    <w:rsid w:val="00EF323C"/>
    <w:rsid w:val="00EF68E1"/>
    <w:rsid w:val="00F25303"/>
    <w:rsid w:val="00F2744F"/>
    <w:rsid w:val="00F328DC"/>
    <w:rsid w:val="00F4097F"/>
    <w:rsid w:val="00F41A76"/>
    <w:rsid w:val="00F4769E"/>
    <w:rsid w:val="00F60F94"/>
    <w:rsid w:val="00F62BFD"/>
    <w:rsid w:val="00F73957"/>
    <w:rsid w:val="00FA2B06"/>
    <w:rsid w:val="00FF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7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84073"/>
    <w:rPr>
      <w:color w:val="0000FF"/>
      <w:u w:val="single"/>
    </w:rPr>
  </w:style>
  <w:style w:type="character" w:styleId="a4">
    <w:name w:val="FollowedHyperlink"/>
    <w:uiPriority w:val="99"/>
    <w:semiHidden/>
    <w:rsid w:val="00A84073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rsid w:val="00A84073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6">
    <w:name w:val="Верхний колонтитул Знак"/>
    <w:link w:val="a5"/>
    <w:uiPriority w:val="99"/>
    <w:semiHidden/>
    <w:locked/>
    <w:rsid w:val="00A84073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A84073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8">
    <w:name w:val="Нижний колонтитул Знак"/>
    <w:link w:val="a7"/>
    <w:uiPriority w:val="99"/>
    <w:semiHidden/>
    <w:locked/>
    <w:rsid w:val="00A84073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A84073"/>
    <w:pPr>
      <w:spacing w:after="120"/>
    </w:pPr>
    <w:rPr>
      <w:rFonts w:eastAsia="Calibri"/>
      <w:lang/>
    </w:rPr>
  </w:style>
  <w:style w:type="character" w:customStyle="1" w:styleId="aa">
    <w:name w:val="Основной текст Знак"/>
    <w:link w:val="a9"/>
    <w:uiPriority w:val="99"/>
    <w:locked/>
    <w:rsid w:val="00A84073"/>
    <w:rPr>
      <w:rFonts w:ascii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rsid w:val="00A84073"/>
    <w:pPr>
      <w:suppressAutoHyphens/>
      <w:spacing w:after="120"/>
      <w:ind w:left="283"/>
      <w:jc w:val="both"/>
    </w:pPr>
    <w:rPr>
      <w:rFonts w:eastAsia="Calibri"/>
      <w:sz w:val="20"/>
      <w:szCs w:val="20"/>
      <w:lang w:eastAsia="ar-SA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A84073"/>
    <w:rPr>
      <w:rFonts w:ascii="Times New Roman" w:hAnsi="Times New Roman" w:cs="Times New Roman"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semiHidden/>
    <w:rsid w:val="00A84073"/>
    <w:pPr>
      <w:spacing w:after="120" w:line="480" w:lineRule="auto"/>
    </w:pPr>
    <w:rPr>
      <w:rFonts w:eastAsia="Calibri"/>
      <w:lang/>
    </w:rPr>
  </w:style>
  <w:style w:type="character" w:customStyle="1" w:styleId="20">
    <w:name w:val="Основной текст 2 Знак"/>
    <w:link w:val="2"/>
    <w:uiPriority w:val="99"/>
    <w:semiHidden/>
    <w:locked/>
    <w:rsid w:val="00A84073"/>
    <w:rPr>
      <w:rFonts w:ascii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e"/>
    <w:uiPriority w:val="99"/>
    <w:locked/>
    <w:rsid w:val="00A84073"/>
    <w:rPr>
      <w:rFonts w:cs="Calibri"/>
      <w:sz w:val="22"/>
      <w:szCs w:val="22"/>
      <w:lang w:val="ru-RU" w:eastAsia="en-US" w:bidi="ar-SA"/>
    </w:rPr>
  </w:style>
  <w:style w:type="paragraph" w:styleId="ae">
    <w:name w:val="No Spacing"/>
    <w:link w:val="ad"/>
    <w:uiPriority w:val="99"/>
    <w:qFormat/>
    <w:rsid w:val="00A84073"/>
    <w:rPr>
      <w:rFonts w:cs="Calibri"/>
      <w:sz w:val="22"/>
      <w:szCs w:val="22"/>
      <w:lang w:eastAsia="en-US"/>
    </w:rPr>
  </w:style>
  <w:style w:type="paragraph" w:styleId="af">
    <w:name w:val="List Paragraph"/>
    <w:basedOn w:val="a"/>
    <w:uiPriority w:val="99"/>
    <w:qFormat/>
    <w:rsid w:val="00A840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Знак1"/>
    <w:basedOn w:val="a"/>
    <w:uiPriority w:val="99"/>
    <w:rsid w:val="00A84073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uiPriority w:val="99"/>
    <w:locked/>
    <w:rsid w:val="00A84073"/>
    <w:rPr>
      <w:rFonts w:ascii="Arial" w:hAnsi="Arial" w:cs="Arial"/>
      <w:sz w:val="22"/>
      <w:szCs w:val="22"/>
      <w:lang w:val="ru-RU" w:eastAsia="ar-SA" w:bidi="ar-SA"/>
    </w:rPr>
  </w:style>
  <w:style w:type="paragraph" w:customStyle="1" w:styleId="ConsPlusNormal0">
    <w:name w:val="ConsPlusNormal"/>
    <w:link w:val="ConsPlusNormal"/>
    <w:uiPriority w:val="99"/>
    <w:rsid w:val="00A8407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10">
    <w:name w:val="Текст1"/>
    <w:basedOn w:val="a"/>
    <w:uiPriority w:val="99"/>
    <w:rsid w:val="00A84073"/>
    <w:pPr>
      <w:suppressAutoHyphens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840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Основной текст 21"/>
    <w:basedOn w:val="a"/>
    <w:uiPriority w:val="99"/>
    <w:rsid w:val="00A84073"/>
    <w:pPr>
      <w:suppressAutoHyphens/>
      <w:jc w:val="both"/>
    </w:pPr>
    <w:rPr>
      <w:b/>
      <w:bCs/>
      <w:sz w:val="28"/>
      <w:szCs w:val="28"/>
      <w:lang w:eastAsia="ar-SA"/>
    </w:rPr>
  </w:style>
  <w:style w:type="paragraph" w:customStyle="1" w:styleId="printj">
    <w:name w:val="printj"/>
    <w:basedOn w:val="a"/>
    <w:uiPriority w:val="99"/>
    <w:rsid w:val="00A84073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A8407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Normal">
    <w:name w:val="ConsNormal"/>
    <w:uiPriority w:val="99"/>
    <w:rsid w:val="00A8407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99"/>
    <w:rsid w:val="00A8407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A84073"/>
    <w:rPr>
      <w:rFonts w:ascii="Tahoma" w:eastAsia="Calibri" w:hAnsi="Tahoma"/>
      <w:sz w:val="16"/>
      <w:szCs w:val="16"/>
      <w:lang/>
    </w:rPr>
  </w:style>
  <w:style w:type="character" w:customStyle="1" w:styleId="af2">
    <w:name w:val="Текст выноски Знак"/>
    <w:link w:val="af1"/>
    <w:uiPriority w:val="99"/>
    <w:semiHidden/>
    <w:locked/>
    <w:rsid w:val="00A84073"/>
    <w:rPr>
      <w:rFonts w:ascii="Tahoma" w:hAnsi="Tahoma" w:cs="Tahoma"/>
      <w:sz w:val="16"/>
      <w:szCs w:val="16"/>
      <w:lang w:eastAsia="ru-RU"/>
    </w:rPr>
  </w:style>
  <w:style w:type="character" w:styleId="af3">
    <w:name w:val="Emphasis"/>
    <w:uiPriority w:val="99"/>
    <w:qFormat/>
    <w:rsid w:val="004053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52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13" Type="http://schemas.openxmlformats.org/officeDocument/2006/relationships/hyperlink" Target="consultantplus://offline/ref=55F8028C3F767902D911F4C49376E93A538233F7C888346D97B35234CB203E9BF0A80370BA628A58RFHAE" TargetMode="External"/><Relationship Id="rId18" Type="http://schemas.openxmlformats.org/officeDocument/2006/relationships/hyperlink" Target="consultantplus://offline/ref=3E7AABCF6F2A37483D13C773EB4E9B783095FE8DF852C3EEB45BBFF5D3759881A7W0I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consultantplus://offline/ref=DEBA3D7E53203B72592F07B35EF8C6BD2DF74B7A2BED817996502A4CBEA4B6869AA8C5F1D8D7EDF524B4D4B71379534470C7B1A24E37EDFE990519D3SADBK" TargetMode="External"/><Relationship Id="rId12" Type="http://schemas.openxmlformats.org/officeDocument/2006/relationships/hyperlink" Target="consultantplus://offline/ref=55F8028C3F767902D911F4C49376E93A538233F7C888346D97B35234CB203E9BF0A80370BA628851RFHAE" TargetMode="External"/><Relationship Id="rId17" Type="http://schemas.openxmlformats.org/officeDocument/2006/relationships/hyperlink" Target="consultantplus://offline/ref=55F8028C3F767902D911F4C49376E93A538233F7C888346D97B35234CB203E9BF0A80370BA628A58RFHA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5F8028C3F767902D911F4C49376E93A538233F7C888346D97B35234CB203E9BF0A80370BA628851RFHA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334A75FB30B61ACE99F5F4A8A599B225D86221A83AF7810EC52B8E010DEB0674B6DAA5B7682917C1543C9E1vAc9B" TargetMode="External"/><Relationship Id="rId11" Type="http://schemas.openxmlformats.org/officeDocument/2006/relationships/hyperlink" Target="consultantplus://offline/ref=55F8028C3F767902D911F4C49376E93A538233F7C888346D97B35234CB203E9BF0A80370BA628A58RFHAE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55F8028C3F767902D911F4C49376E93A538233F7C888346D97B35234CB203E9BF0A80370BA628A58RFHAE" TargetMode="External"/><Relationship Id="rId10" Type="http://schemas.openxmlformats.org/officeDocument/2006/relationships/hyperlink" Target="consultantplus://offline/ref=55F8028C3F767902D911F4C49376E93A538233F7C888346D97B35234CB203E9BF0A80370BA628851RFHA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F8028C3F767902D911EAC9851AB635518C69F3C98D3738CDEC09699C2934CCB7E75A32FE6F8959FD40BARFHBE" TargetMode="External"/><Relationship Id="rId14" Type="http://schemas.openxmlformats.org/officeDocument/2006/relationships/hyperlink" Target="consultantplus://offline/ref=55F8028C3F767902D911F4C49376E93A538233F7C888346D97B35234CB203E9BF0A80370BA628851RFH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4245</Words>
  <Characters>24203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191</cp:revision>
  <cp:lastPrinted>2020-02-03T03:29:00Z</cp:lastPrinted>
  <dcterms:created xsi:type="dcterms:W3CDTF">2017-10-30T02:20:00Z</dcterms:created>
  <dcterms:modified xsi:type="dcterms:W3CDTF">2020-02-03T09:59:00Z</dcterms:modified>
</cp:coreProperties>
</file>